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s>
        <w:spacing w:line="560" w:lineRule="exact"/>
        <w:rPr>
          <w:rFonts w:ascii="黑体" w:hAnsi="黑体" w:eastAsia="黑体"/>
          <w:color w:val="000000"/>
          <w:szCs w:val="32"/>
        </w:rPr>
      </w:pPr>
      <w:bookmarkStart w:id="0" w:name="_GoBack"/>
      <w:bookmarkEnd w:id="0"/>
      <w:r>
        <w:rPr>
          <w:rFonts w:hint="eastAsia" w:ascii="黑体" w:hAnsi="黑体" w:eastAsia="黑体"/>
          <w:color w:val="000000"/>
          <w:szCs w:val="32"/>
        </w:rPr>
        <w:t>附件</w:t>
      </w:r>
      <w:r>
        <w:rPr>
          <w:rFonts w:ascii="黑体" w:hAnsi="黑体" w:eastAsia="黑体"/>
          <w:color w:val="000000"/>
          <w:szCs w:val="32"/>
        </w:rPr>
        <w:t>2</w:t>
      </w:r>
    </w:p>
    <w:p>
      <w:pPr>
        <w:spacing w:line="560" w:lineRule="exact"/>
        <w:jc w:val="center"/>
        <w:rPr>
          <w:rFonts w:ascii="方正小标宋简体" w:eastAsia="方正小标宋简体"/>
          <w:color w:val="000000"/>
          <w:sz w:val="38"/>
          <w:szCs w:val="38"/>
        </w:rPr>
      </w:pPr>
      <w:r>
        <w:rPr>
          <w:rFonts w:hint="eastAsia" w:ascii="方正小标宋简体" w:eastAsia="方正小标宋简体"/>
          <w:color w:val="000000"/>
          <w:sz w:val="38"/>
          <w:szCs w:val="38"/>
        </w:rPr>
        <w:t>西藏自治区教育厅关于教育行政处罚的裁量基准（2023年版）</w:t>
      </w:r>
    </w:p>
    <w:p>
      <w:pPr>
        <w:spacing w:line="360" w:lineRule="auto"/>
        <w:jc w:val="center"/>
        <w:rPr>
          <w:rFonts w:ascii="黑体" w:eastAsia="黑体"/>
          <w:szCs w:val="32"/>
        </w:rPr>
      </w:pPr>
      <w:r>
        <w:rPr>
          <w:rFonts w:hint="eastAsia" w:ascii="黑体" w:eastAsia="黑体"/>
          <w:szCs w:val="32"/>
        </w:rPr>
        <w:t>（一）综合类</w:t>
      </w:r>
    </w:p>
    <w:p>
      <w:pPr>
        <w:adjustRightInd w:val="0"/>
        <w:snapToGrid w:val="0"/>
        <w:spacing w:line="560" w:lineRule="exact"/>
        <w:ind w:firstLine="280" w:firstLineChars="100"/>
        <w:rPr>
          <w:rFonts w:hint="eastAsia"/>
          <w:sz w:val="28"/>
          <w:szCs w:val="28"/>
        </w:rPr>
      </w:pPr>
    </w:p>
    <w:tbl>
      <w:tblPr>
        <w:tblStyle w:val="82"/>
        <w:tblW w:w="1414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143"/>
        <w:gridCol w:w="5269"/>
        <w:gridCol w:w="2991"/>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2" w:type="dxa"/>
            <w:noWrap/>
            <w:vAlign w:val="center"/>
          </w:tcPr>
          <w:p>
            <w:pPr>
              <w:adjustRightInd w:val="0"/>
              <w:snapToGrid w:val="0"/>
              <w:jc w:val="center"/>
              <w:rPr>
                <w:rFonts w:hint="eastAsia" w:ascii="仿宋_GB2312"/>
                <w:b/>
                <w:sz w:val="24"/>
              </w:rPr>
            </w:pPr>
            <w:r>
              <w:rPr>
                <w:rFonts w:hint="eastAsia" w:ascii="仿宋_GB2312"/>
                <w:b/>
                <w:sz w:val="24"/>
              </w:rPr>
              <w:t>序号</w:t>
            </w:r>
          </w:p>
        </w:tc>
        <w:tc>
          <w:tcPr>
            <w:tcW w:w="2143" w:type="dxa"/>
            <w:noWrap/>
            <w:vAlign w:val="center"/>
          </w:tcPr>
          <w:p>
            <w:pPr>
              <w:adjustRightInd w:val="0"/>
              <w:snapToGrid w:val="0"/>
              <w:jc w:val="center"/>
              <w:rPr>
                <w:rFonts w:hint="eastAsia" w:ascii="仿宋_GB2312"/>
                <w:b/>
                <w:sz w:val="24"/>
              </w:rPr>
            </w:pPr>
            <w:r>
              <w:rPr>
                <w:rFonts w:hint="eastAsia" w:ascii="仿宋_GB2312"/>
                <w:b/>
                <w:sz w:val="24"/>
              </w:rPr>
              <w:t>违法行为</w:t>
            </w:r>
          </w:p>
        </w:tc>
        <w:tc>
          <w:tcPr>
            <w:tcW w:w="5269" w:type="dxa"/>
            <w:noWrap/>
            <w:vAlign w:val="center"/>
          </w:tcPr>
          <w:p>
            <w:pPr>
              <w:adjustRightInd w:val="0"/>
              <w:snapToGrid w:val="0"/>
              <w:jc w:val="center"/>
              <w:rPr>
                <w:rFonts w:hint="eastAsia" w:ascii="仿宋_GB2312"/>
                <w:b/>
                <w:sz w:val="24"/>
              </w:rPr>
            </w:pPr>
            <w:r>
              <w:rPr>
                <w:rFonts w:hint="eastAsia" w:ascii="仿宋_GB2312"/>
                <w:b/>
                <w:sz w:val="24"/>
              </w:rPr>
              <w:t>行政处罚法律依据</w:t>
            </w:r>
          </w:p>
        </w:tc>
        <w:tc>
          <w:tcPr>
            <w:tcW w:w="2991" w:type="dxa"/>
            <w:noWrap/>
            <w:vAlign w:val="center"/>
          </w:tcPr>
          <w:p>
            <w:pPr>
              <w:adjustRightInd w:val="0"/>
              <w:snapToGrid w:val="0"/>
              <w:ind w:firstLine="72" w:firstLineChars="30"/>
              <w:jc w:val="center"/>
              <w:rPr>
                <w:rFonts w:hint="eastAsia" w:ascii="仿宋_GB2312"/>
                <w:b/>
                <w:sz w:val="24"/>
              </w:rPr>
            </w:pPr>
            <w:r>
              <w:rPr>
                <w:rFonts w:hint="eastAsia" w:ascii="仿宋_GB2312" w:hAnsi="宋体" w:cs="宋体"/>
                <w:b/>
                <w:bCs/>
                <w:color w:val="000000"/>
                <w:kern w:val="0"/>
                <w:sz w:val="24"/>
              </w:rPr>
              <w:t>违法情节</w:t>
            </w:r>
          </w:p>
        </w:tc>
        <w:tc>
          <w:tcPr>
            <w:tcW w:w="3136" w:type="dxa"/>
            <w:noWrap/>
            <w:vAlign w:val="center"/>
          </w:tcPr>
          <w:p>
            <w:pPr>
              <w:adjustRightInd w:val="0"/>
              <w:snapToGrid w:val="0"/>
              <w:jc w:val="center"/>
              <w:rPr>
                <w:rFonts w:hint="eastAsia" w:ascii="仿宋_GB2312"/>
                <w:b/>
                <w:sz w:val="24"/>
              </w:rPr>
            </w:pPr>
            <w:r>
              <w:rPr>
                <w:rFonts w:hint="eastAsia" w:ascii="仿宋_GB2312"/>
                <w:b/>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02" w:type="dxa"/>
            <w:noWrap/>
            <w:vAlign w:val="center"/>
          </w:tcPr>
          <w:p>
            <w:pPr>
              <w:adjustRightInd w:val="0"/>
              <w:snapToGrid w:val="0"/>
              <w:jc w:val="center"/>
              <w:rPr>
                <w:rFonts w:hint="eastAsia" w:ascii="仿宋_GB2312"/>
                <w:b/>
                <w:szCs w:val="21"/>
              </w:rPr>
            </w:pPr>
            <w:r>
              <w:rPr>
                <w:rFonts w:hint="eastAsia" w:ascii="仿宋_GB2312"/>
                <w:b/>
                <w:sz w:val="21"/>
                <w:szCs w:val="21"/>
              </w:rPr>
              <w:t>1</w:t>
            </w:r>
          </w:p>
        </w:tc>
        <w:tc>
          <w:tcPr>
            <w:tcW w:w="2143" w:type="dxa"/>
            <w:noWrap/>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违反国家有关规定举办学校或者其他教育机构的行为</w:t>
            </w:r>
          </w:p>
        </w:tc>
        <w:tc>
          <w:tcPr>
            <w:tcW w:w="5269" w:type="dxa"/>
            <w:noWrap/>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七十五条：违反国家有关规定，举办学校或者其他教育机构的，由教育行政部门或者其他有关行政部门予以撤销；有违法所得的，没收违法所得；对直接负责的主管人员和其他直接责任人员，依法给予处分。</w:t>
            </w:r>
            <w:r>
              <w:rPr>
                <w:rFonts w:eastAsia="仿宋_GB2312" w:cs="宋体"/>
                <w:sz w:val="21"/>
                <w:szCs w:val="21"/>
              </w:rPr>
              <w:t> </w:t>
            </w:r>
          </w:p>
          <w:p>
            <w:pPr>
              <w:pStyle w:val="347"/>
              <w:widowControl/>
              <w:adjustRightInd w:val="0"/>
              <w:snapToGrid w:val="0"/>
              <w:spacing w:beforeAutospacing="0" w:afterAutospacing="0" w:line="300" w:lineRule="exact"/>
              <w:textAlignment w:val="center"/>
              <w:rPr>
                <w:rFonts w:ascii="仿宋_GB2312" w:eastAsia="仿宋_GB2312"/>
                <w:sz w:val="21"/>
                <w:szCs w:val="21"/>
              </w:rPr>
            </w:pP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违反国家有关规定，举办学校或其他教育机构的</w:t>
            </w:r>
          </w:p>
        </w:tc>
        <w:tc>
          <w:tcPr>
            <w:tcW w:w="3136" w:type="dxa"/>
            <w:noWrap/>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color w:val="000000"/>
                <w:sz w:val="21"/>
                <w:szCs w:val="21"/>
              </w:rPr>
              <w:t>撤销违法举办的学校和教育机构；没收违法所得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02" w:type="dxa"/>
            <w:vMerge w:val="restart"/>
            <w:noWrap w:val="0"/>
            <w:vAlign w:val="center"/>
          </w:tcPr>
          <w:p>
            <w:pPr>
              <w:adjustRightInd w:val="0"/>
              <w:snapToGrid w:val="0"/>
              <w:jc w:val="center"/>
              <w:rPr>
                <w:rFonts w:hint="eastAsia" w:ascii="仿宋_GB2312"/>
                <w:szCs w:val="21"/>
              </w:rPr>
            </w:pPr>
            <w:r>
              <w:rPr>
                <w:rFonts w:hint="eastAsia" w:ascii="仿宋_GB2312"/>
                <w:b/>
                <w:bCs/>
                <w:sz w:val="21"/>
                <w:szCs w:val="21"/>
              </w:rPr>
              <w:t>2</w:t>
            </w:r>
          </w:p>
        </w:tc>
        <w:tc>
          <w:tcPr>
            <w:tcW w:w="2143" w:type="dxa"/>
            <w:vMerge w:val="restart"/>
            <w:noWrap w:val="0"/>
            <w:vAlign w:val="center"/>
          </w:tcPr>
          <w:p>
            <w:pPr>
              <w:pStyle w:val="347"/>
              <w:widowControl/>
              <w:adjustRightInd w:val="0"/>
              <w:snapToGrid w:val="0"/>
              <w:spacing w:beforeAutospacing="0" w:afterAutospacing="0" w:line="300" w:lineRule="exact"/>
              <w:ind w:firstLine="420" w:firstLineChars="200"/>
              <w:textAlignment w:val="center"/>
              <w:rPr>
                <w:rFonts w:ascii="仿宋_GB2312" w:eastAsia="仿宋_GB2312"/>
                <w:sz w:val="21"/>
                <w:szCs w:val="21"/>
              </w:rPr>
            </w:pPr>
          </w:p>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学校或者其他教育机构违反国家有关规定招收学生的行为</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 xml:space="preserve">《中华人民共和国教育法》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 </w:t>
            </w:r>
          </w:p>
          <w:p>
            <w:pPr>
              <w:pStyle w:val="347"/>
              <w:widowControl/>
              <w:adjustRightInd w:val="0"/>
              <w:snapToGrid w:val="0"/>
              <w:spacing w:beforeAutospacing="0" w:afterAutospacing="0" w:line="300" w:lineRule="exact"/>
              <w:textAlignment w:val="center"/>
              <w:rPr>
                <w:rFonts w:ascii="仿宋_GB2312" w:eastAsia="仿宋_GB2312"/>
                <w:sz w:val="21"/>
                <w:szCs w:val="21"/>
              </w:rPr>
            </w:pP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情节轻微，危害后果轻微的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b/>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情节一般，造成较小危害后果或不良社会影响的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处违法所得五倍以下罚款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b/>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情节严重，造成较大危害后果或恶劣社会影响的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责令停止相关招生资格一年以上三年以下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b/>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color w:val="000000"/>
                <w:kern w:val="0"/>
                <w:szCs w:val="21"/>
              </w:rPr>
            </w:pPr>
            <w:r>
              <w:rPr>
                <w:rFonts w:hint="eastAsia" w:ascii="仿宋_GB2312" w:hAnsi="宋体" w:cs="宋体"/>
                <w:color w:val="000000"/>
                <w:kern w:val="0"/>
                <w:sz w:val="21"/>
                <w:szCs w:val="21"/>
              </w:rPr>
              <w:t>情节严重，造成严重危害后果或恶劣社会影响的</w:t>
            </w:r>
          </w:p>
        </w:tc>
        <w:tc>
          <w:tcPr>
            <w:tcW w:w="3136" w:type="dxa"/>
            <w:noWrap w:val="0"/>
            <w:vAlign w:val="center"/>
          </w:tcPr>
          <w:p>
            <w:pPr>
              <w:widowControl/>
              <w:rPr>
                <w:rFonts w:hint="eastAsia" w:ascii="仿宋_GB2312" w:hAnsi="宋体" w:cs="宋体"/>
                <w:color w:val="000000"/>
                <w:kern w:val="0"/>
                <w:szCs w:val="21"/>
              </w:rPr>
            </w:pPr>
            <w:r>
              <w:rPr>
                <w:rFonts w:hint="eastAsia" w:ascii="仿宋_GB2312" w:hAnsi="宋体" w:cs="宋体"/>
                <w:color w:val="000000"/>
                <w:kern w:val="0"/>
                <w:sz w:val="21"/>
                <w:szCs w:val="21"/>
              </w:rPr>
              <w:t>撤销招生资格、吊销办学许可证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02" w:type="dxa"/>
            <w:noWrap w:val="0"/>
            <w:vAlign w:val="center"/>
          </w:tcPr>
          <w:p>
            <w:pPr>
              <w:adjustRightInd w:val="0"/>
              <w:snapToGrid w:val="0"/>
              <w:jc w:val="center"/>
              <w:rPr>
                <w:rFonts w:hint="eastAsia" w:ascii="仿宋_GB2312"/>
                <w:b/>
                <w:szCs w:val="21"/>
              </w:rPr>
            </w:pPr>
          </w:p>
          <w:p>
            <w:pPr>
              <w:adjustRightInd w:val="0"/>
              <w:snapToGrid w:val="0"/>
              <w:jc w:val="center"/>
              <w:rPr>
                <w:rFonts w:hint="eastAsia" w:ascii="仿宋_GB2312"/>
                <w:b/>
                <w:szCs w:val="21"/>
              </w:rPr>
            </w:pPr>
            <w:r>
              <w:rPr>
                <w:rFonts w:hint="eastAsia" w:ascii="仿宋_GB2312"/>
                <w:b/>
                <w:sz w:val="21"/>
                <w:szCs w:val="21"/>
              </w:rPr>
              <w:t>3</w:t>
            </w: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tc>
        <w:tc>
          <w:tcPr>
            <w:tcW w:w="2143"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盗用、冒用他人身份，顶替他人取得入学资格的行为</w:t>
            </w:r>
            <w:r>
              <w:rPr>
                <w:rFonts w:eastAsia="仿宋_GB2312" w:cs="宋体"/>
                <w:sz w:val="21"/>
                <w:szCs w:val="21"/>
              </w:rPr>
              <w:t> </w:t>
            </w:r>
          </w:p>
        </w:tc>
        <w:tc>
          <w:tcPr>
            <w:tcW w:w="5269"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七十七条第二款：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盗用、冒用他人身份，顶替他人取得入学资格的</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责令停止参加相关国家教育考试二年以上五年以下</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02" w:type="dxa"/>
            <w:noWrap w:val="0"/>
            <w:vAlign w:val="center"/>
          </w:tcPr>
          <w:p>
            <w:pPr>
              <w:adjustRightInd w:val="0"/>
              <w:snapToGrid w:val="0"/>
              <w:jc w:val="center"/>
              <w:rPr>
                <w:rFonts w:hint="eastAsia" w:ascii="仿宋_GB2312"/>
                <w:b/>
                <w:szCs w:val="21"/>
              </w:rPr>
            </w:pPr>
            <w:r>
              <w:rPr>
                <w:rFonts w:hint="eastAsia" w:ascii="仿宋_GB2312"/>
                <w:b/>
                <w:sz w:val="21"/>
                <w:szCs w:val="21"/>
              </w:rPr>
              <w:t>4</w:t>
            </w:r>
          </w:p>
        </w:tc>
        <w:tc>
          <w:tcPr>
            <w:tcW w:w="2143"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与他人串通，允许他人冒用本人身份，顶替本人取得的入学资格的行为</w:t>
            </w:r>
            <w:r>
              <w:rPr>
                <w:rFonts w:eastAsia="仿宋_GB2312" w:cs="宋体"/>
                <w:sz w:val="21"/>
                <w:szCs w:val="21"/>
              </w:rPr>
              <w:t>  </w:t>
            </w:r>
          </w:p>
        </w:tc>
        <w:tc>
          <w:tcPr>
            <w:tcW w:w="5269"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七十七条第三款：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与他人串通，允许他人冒用本人身份，顶替本人取得的入学资格的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责令停止参加相关国家教育考试一年以上三年以下；没收违法所得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noWrap w:val="0"/>
            <w:vAlign w:val="center"/>
          </w:tcPr>
          <w:p>
            <w:pPr>
              <w:adjustRightInd w:val="0"/>
              <w:snapToGrid w:val="0"/>
              <w:jc w:val="center"/>
              <w:rPr>
                <w:rFonts w:hint="eastAsia" w:ascii="仿宋_GB2312"/>
                <w:b/>
                <w:szCs w:val="21"/>
              </w:rPr>
            </w:pPr>
            <w:r>
              <w:rPr>
                <w:rFonts w:hint="eastAsia" w:ascii="仿宋_GB2312"/>
                <w:b/>
                <w:sz w:val="21"/>
                <w:szCs w:val="21"/>
              </w:rPr>
              <w:t>5</w:t>
            </w:r>
          </w:p>
        </w:tc>
        <w:tc>
          <w:tcPr>
            <w:tcW w:w="2143"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组织、指使盗用或者冒用他人身份，顶替他人取得的入学资格的行为</w:t>
            </w:r>
            <w:r>
              <w:rPr>
                <w:rFonts w:eastAsia="仿宋_GB2312" w:cs="宋体"/>
                <w:sz w:val="21"/>
                <w:szCs w:val="21"/>
              </w:rPr>
              <w:t>  </w:t>
            </w:r>
          </w:p>
        </w:tc>
        <w:tc>
          <w:tcPr>
            <w:tcW w:w="5269"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七十七条第四款：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组织、指使盗用或者冒用他人身份，顶替他人取得的入学资格的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没收违法所得</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02" w:type="dxa"/>
            <w:vMerge w:val="restart"/>
            <w:noWrap w:val="0"/>
            <w:vAlign w:val="center"/>
          </w:tcPr>
          <w:p>
            <w:pPr>
              <w:adjustRightInd w:val="0"/>
              <w:snapToGrid w:val="0"/>
              <w:jc w:val="center"/>
              <w:rPr>
                <w:rFonts w:hint="eastAsia" w:ascii="仿宋_GB2312"/>
                <w:b/>
                <w:szCs w:val="21"/>
              </w:rPr>
            </w:pPr>
            <w:r>
              <w:rPr>
                <w:rFonts w:hint="eastAsia" w:ascii="仿宋_GB2312"/>
                <w:b/>
                <w:sz w:val="21"/>
                <w:szCs w:val="21"/>
              </w:rPr>
              <w:t>6</w:t>
            </w:r>
          </w:p>
        </w:tc>
        <w:tc>
          <w:tcPr>
            <w:tcW w:w="2143" w:type="dxa"/>
            <w:vMerge w:val="restart"/>
            <w:noWrap w:val="0"/>
            <w:vAlign w:val="center"/>
          </w:tcPr>
          <w:p>
            <w:pPr>
              <w:pStyle w:val="347"/>
              <w:widowControl/>
              <w:adjustRightInd w:val="0"/>
              <w:snapToGrid w:val="0"/>
              <w:spacing w:beforeAutospacing="0" w:afterAutospacing="0" w:line="300" w:lineRule="exact"/>
              <w:jc w:val="both"/>
              <w:textAlignment w:val="center"/>
              <w:rPr>
                <w:rFonts w:ascii="仿宋_GB2312" w:eastAsia="仿宋_GB2312"/>
                <w:sz w:val="21"/>
                <w:szCs w:val="21"/>
              </w:rPr>
            </w:pPr>
            <w:r>
              <w:rPr>
                <w:rFonts w:ascii="仿宋_GB2312" w:eastAsia="仿宋_GB2312" w:cs="宋体"/>
                <w:sz w:val="21"/>
                <w:szCs w:val="21"/>
              </w:rPr>
              <w:t>学校或者其他教育机构违法颁发学位证书、学历证书或者其他学业证书的行为</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r>
              <w:rPr>
                <w:rFonts w:eastAsia="仿宋_GB2312" w:cs="宋体"/>
                <w:sz w:val="21"/>
                <w:szCs w:val="21"/>
              </w:rPr>
              <w:t> </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情节轻微，危害后果轻微的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没收证书，没收违法所得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szCs w:val="21"/>
              </w:rPr>
            </w:pPr>
            <w:r>
              <w:rPr>
                <w:rFonts w:hint="eastAsia" w:ascii="仿宋_GB2312" w:hAnsi="宋体" w:cs="宋体"/>
                <w:color w:val="000000"/>
                <w:kern w:val="0"/>
                <w:sz w:val="21"/>
                <w:szCs w:val="21"/>
              </w:rPr>
              <w:t>情节严重，造成一定危害后果或不良社会影响的</w:t>
            </w:r>
          </w:p>
        </w:tc>
        <w:tc>
          <w:tcPr>
            <w:tcW w:w="3136" w:type="dxa"/>
            <w:noWrap w:val="0"/>
            <w:vAlign w:val="center"/>
          </w:tcPr>
          <w:p>
            <w:pPr>
              <w:widowControl/>
              <w:rPr>
                <w:rFonts w:hint="eastAsia" w:ascii="仿宋_GB2312"/>
                <w:szCs w:val="21"/>
              </w:rPr>
            </w:pPr>
            <w:r>
              <w:rPr>
                <w:rFonts w:hint="eastAsia" w:ascii="仿宋_GB2312" w:hAnsi="宋体" w:cs="宋体"/>
                <w:color w:val="000000"/>
                <w:kern w:val="0"/>
                <w:sz w:val="21"/>
                <w:szCs w:val="21"/>
              </w:rPr>
              <w:t>没收证书；没收违法所得；责令停止相关招生资格一年以上三年以下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情节严重，造成严重危害后果或恶劣社会影响的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没收证书；没收违法所得；撤销招生资格、颁发证书资格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02" w:type="dxa"/>
            <w:vMerge w:val="restart"/>
            <w:noWrap w:val="0"/>
            <w:vAlign w:val="center"/>
          </w:tcPr>
          <w:p>
            <w:pPr>
              <w:adjustRightInd w:val="0"/>
              <w:snapToGrid w:val="0"/>
              <w:jc w:val="center"/>
              <w:rPr>
                <w:rFonts w:hint="eastAsia" w:ascii="仿宋_GB2312"/>
                <w:b/>
                <w:szCs w:val="21"/>
              </w:rPr>
            </w:pPr>
            <w:r>
              <w:rPr>
                <w:rFonts w:hint="eastAsia" w:ascii="仿宋_GB2312"/>
                <w:b/>
                <w:sz w:val="21"/>
                <w:szCs w:val="21"/>
              </w:rPr>
              <w:t>7</w:t>
            </w:r>
          </w:p>
        </w:tc>
        <w:tc>
          <w:tcPr>
            <w:tcW w:w="2143" w:type="dxa"/>
            <w:vMerge w:val="restart"/>
            <w:noWrap w:val="0"/>
            <w:vAlign w:val="center"/>
          </w:tcPr>
          <w:p>
            <w:pPr>
              <w:pStyle w:val="347"/>
              <w:widowControl/>
              <w:adjustRightInd w:val="0"/>
              <w:snapToGrid w:val="0"/>
              <w:spacing w:beforeAutospacing="0" w:afterAutospacing="0" w:line="300" w:lineRule="exact"/>
              <w:jc w:val="both"/>
              <w:textAlignment w:val="center"/>
              <w:rPr>
                <w:rFonts w:ascii="仿宋_GB2312" w:eastAsia="仿宋_GB2312"/>
                <w:sz w:val="21"/>
                <w:szCs w:val="21"/>
              </w:rPr>
            </w:pPr>
            <w:r>
              <w:rPr>
                <w:rFonts w:ascii="仿宋_GB2312" w:eastAsia="仿宋_GB2312" w:cs="宋体"/>
                <w:sz w:val="21"/>
                <w:szCs w:val="21"/>
              </w:rPr>
              <w:t>幼儿园未经注册登记，擅自招收幼儿的行为</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《幼儿园管理条例》第二十七条第（一）项：违反本条例，具有下列情形之一的幼儿园，由教育行政部门视情节轻重，给予限期整顿、停止招生、停止办园的行政处罚：（一）未经注册登记，擅自招收幼儿的。</w:t>
            </w:r>
          </w:p>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eastAsia="仿宋_GB2312" w:cs="宋体"/>
                <w:sz w:val="21"/>
                <w:szCs w:val="21"/>
              </w:rPr>
              <w:t> </w:t>
            </w: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情节轻微，具备办园条件</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pacing w:val="-6"/>
                <w:sz w:val="21"/>
                <w:szCs w:val="21"/>
              </w:rPr>
              <w:t>责令限期整顿</w:t>
            </w:r>
            <w:r>
              <w:rPr>
                <w:rFonts w:eastAsia="仿宋_GB2312" w:cs="宋体"/>
                <w:spacing w:val="-6"/>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pStyle w:val="347"/>
              <w:widowControl/>
              <w:adjustRightInd w:val="0"/>
              <w:snapToGrid w:val="0"/>
              <w:spacing w:beforeAutospacing="0" w:afterAutospacing="0" w:line="300" w:lineRule="exact"/>
              <w:ind w:firstLine="420" w:firstLineChars="200"/>
              <w:textAlignment w:val="center"/>
              <w:rPr>
                <w:rFonts w:ascii="仿宋_GB2312" w:eastAsia="仿宋_GB2312"/>
                <w:sz w:val="21"/>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情节严重，整改不力</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pacing w:val="-6"/>
                <w:sz w:val="21"/>
                <w:szCs w:val="21"/>
              </w:rPr>
              <w:t>责令限期整顿，逾期整顿不到位的，停止招生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pStyle w:val="347"/>
              <w:widowControl/>
              <w:adjustRightInd w:val="0"/>
              <w:snapToGrid w:val="0"/>
              <w:spacing w:beforeAutospacing="0" w:afterAutospacing="0" w:line="300" w:lineRule="exact"/>
              <w:ind w:firstLine="420" w:firstLineChars="200"/>
              <w:textAlignment w:val="center"/>
              <w:rPr>
                <w:rFonts w:ascii="仿宋_GB2312" w:eastAsia="仿宋_GB2312"/>
                <w:sz w:val="21"/>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情节严重，影响恶劣</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pacing w:val="-6"/>
                <w:sz w:val="21"/>
                <w:szCs w:val="21"/>
              </w:rPr>
              <w:t>责令停止办园</w:t>
            </w:r>
            <w:r>
              <w:rPr>
                <w:rFonts w:eastAsia="仿宋_GB2312" w:cs="宋体"/>
                <w:spacing w:val="-6"/>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0"/>
            <w:vAlign w:val="center"/>
          </w:tcPr>
          <w:p>
            <w:pPr>
              <w:adjustRightInd w:val="0"/>
              <w:snapToGrid w:val="0"/>
              <w:jc w:val="center"/>
              <w:rPr>
                <w:rFonts w:hint="eastAsia" w:ascii="仿宋_GB2312"/>
                <w:b/>
                <w:szCs w:val="21"/>
              </w:rPr>
            </w:pPr>
            <w:r>
              <w:rPr>
                <w:rFonts w:hint="eastAsia" w:ascii="仿宋_GB2312"/>
                <w:b/>
                <w:sz w:val="21"/>
                <w:szCs w:val="21"/>
              </w:rPr>
              <w:t>8</w:t>
            </w:r>
          </w:p>
        </w:tc>
        <w:tc>
          <w:tcPr>
            <w:tcW w:w="2143"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幼儿园存在园舍、设施不符合标准，妨害幼儿身体健康或者威胁幼儿生命安全，或存在教育内容和方法违背幼儿教育规律，损害幼儿身心健康的行为</w:t>
            </w:r>
            <w:r>
              <w:rPr>
                <w:rFonts w:eastAsia="仿宋_GB2312" w:cs="宋体"/>
                <w:sz w:val="21"/>
                <w:szCs w:val="21"/>
              </w:rPr>
              <w:t>  </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幼儿园管理条例》第二十七条第（二）、（三）项：违反本条例，具有下列情形之一的幼儿园，由教育行政部门视情节轻重，给予限期整顿、停止招生、停止办园的行政处罚：（二）园舍、设施不符合国家卫生标准、安全标准，妨害幼儿身体健康或者威胁幼儿生命安全的；（三）教育内容和方法违背幼儿教育规律，损害幼儿身心健康的。</w:t>
            </w:r>
            <w:r>
              <w:rPr>
                <w:rFonts w:eastAsia="仿宋_GB2312" w:cs="宋体"/>
                <w:sz w:val="21"/>
                <w:szCs w:val="21"/>
              </w:rPr>
              <w:t> </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情节轻微，</w:t>
            </w:r>
            <w:r>
              <w:rPr>
                <w:rFonts w:ascii="仿宋_GB2312" w:eastAsia="仿宋_GB2312" w:cs="宋体"/>
                <w:color w:val="000000"/>
                <w:sz w:val="21"/>
                <w:szCs w:val="21"/>
              </w:rPr>
              <w:t>危害后果轻微的</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限期整顿</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color w:val="000000"/>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w:t>
            </w:r>
            <w:r>
              <w:rPr>
                <w:rFonts w:ascii="仿宋_GB2312" w:eastAsia="仿宋_GB2312" w:cs="宋体"/>
                <w:color w:val="000000"/>
                <w:sz w:val="21"/>
                <w:szCs w:val="21"/>
              </w:rPr>
              <w:t>造成一定危害后果或不良社会影响的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停止招生</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color w:val="000000"/>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w:t>
            </w:r>
            <w:r>
              <w:rPr>
                <w:rFonts w:ascii="仿宋_GB2312" w:eastAsia="仿宋_GB2312" w:cs="宋体"/>
                <w:color w:val="000000"/>
                <w:sz w:val="21"/>
                <w:szCs w:val="21"/>
              </w:rPr>
              <w:t>造成严重危害后果或恶劣社会影响的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pacing w:val="-6"/>
                <w:sz w:val="21"/>
                <w:szCs w:val="21"/>
              </w:rPr>
              <w:t>停止办园</w:t>
            </w:r>
            <w:r>
              <w:rPr>
                <w:rFonts w:eastAsia="仿宋_GB2312" w:cs="宋体"/>
                <w:spacing w:val="-6"/>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2" w:type="dxa"/>
            <w:vMerge w:val="restart"/>
            <w:noWrap w:val="0"/>
            <w:vAlign w:val="center"/>
          </w:tcPr>
          <w:p>
            <w:pPr>
              <w:adjustRightInd w:val="0"/>
              <w:snapToGrid w:val="0"/>
              <w:jc w:val="center"/>
              <w:rPr>
                <w:rFonts w:hint="eastAsia" w:ascii="仿宋_GB2312"/>
                <w:b/>
                <w:szCs w:val="21"/>
              </w:rPr>
            </w:pPr>
            <w:r>
              <w:rPr>
                <w:rFonts w:hint="eastAsia" w:ascii="仿宋_GB2312"/>
                <w:b/>
                <w:sz w:val="21"/>
                <w:szCs w:val="21"/>
              </w:rPr>
              <w:t>9</w:t>
            </w:r>
          </w:p>
        </w:tc>
        <w:tc>
          <w:tcPr>
            <w:tcW w:w="2143"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体罚或变相体罚幼儿；使用有毒、有害物质制作教具、玩具；克扣、挪用幼儿园经费；侵占、破坏幼儿园园舍、设备；干扰幼儿园正常工作秩序；在幼儿园周围设置有危险、有污染或者影响幼儿园采光的建筑和设施</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幼儿园管理条例》第二十八条：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三）克扣、挪用幼儿园经费的；（四）侵占、破坏幼儿园园舍、设备的；（五）干扰幼儿园正常工作秩序的；（六）在幼儿园周围设置有危险、有污染或者影响幼儿园采光的建筑和设施的。</w:t>
            </w:r>
          </w:p>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教育行政处罚暂行实施办法》第十条第二款：具有下列情形之一的单位或个人，由教育行政部门对直接责任人员给予警告、一千元以下的罚款，或者由教育行政部门建议有关部门对责任人员给予行政处分：（一）体罚或变相体罚幼儿的；（二）使用有毒、有害物质制作教具、玩具的；（三）克扣、挪用幼儿园经费的；（四）侵占、破坏幼儿园园舍、设备的；（五）干扰幼儿园正常工作秩序的；（六）在幼儿园周围设置有危险、有污染或者影响幼儿园采光的建筑和设施的。</w:t>
            </w: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情节轻微,</w:t>
            </w:r>
            <w:r>
              <w:rPr>
                <w:rFonts w:ascii="仿宋_GB2312" w:eastAsia="仿宋_GB2312" w:cs="宋体"/>
                <w:color w:val="000000"/>
                <w:sz w:val="21"/>
                <w:szCs w:val="21"/>
              </w:rPr>
              <w:t>危害后果轻微的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警告</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pStyle w:val="347"/>
              <w:widowControl/>
              <w:adjustRightInd w:val="0"/>
              <w:snapToGrid w:val="0"/>
              <w:spacing w:beforeAutospacing="0" w:afterAutospacing="0" w:line="300" w:lineRule="exact"/>
              <w:ind w:firstLine="420" w:firstLineChars="200"/>
              <w:textAlignment w:val="center"/>
              <w:rPr>
                <w:rFonts w:ascii="仿宋_GB2312" w:eastAsia="仿宋_GB2312"/>
                <w:sz w:val="21"/>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情节一般,</w:t>
            </w:r>
            <w:r>
              <w:rPr>
                <w:rFonts w:ascii="仿宋_GB2312" w:eastAsia="仿宋_GB2312" w:cs="宋体"/>
                <w:color w:val="000000"/>
                <w:sz w:val="21"/>
                <w:szCs w:val="21"/>
              </w:rPr>
              <w:t>造成一定危害后果或不良社会影响的</w:t>
            </w:r>
            <w:r>
              <w:rPr>
                <w:rFonts w:ascii="仿宋_GB2312" w:eastAsia="仿宋_GB2312" w:cs="宋体"/>
                <w:sz w:val="21"/>
                <w:szCs w:val="21"/>
              </w:rPr>
              <w:t>。</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警告并可处500元以下的罚款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top"/>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color w:val="000000"/>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w:t>
            </w:r>
            <w:r>
              <w:rPr>
                <w:rFonts w:ascii="仿宋_GB2312" w:eastAsia="仿宋_GB2312" w:cs="宋体"/>
                <w:color w:val="000000"/>
                <w:sz w:val="21"/>
                <w:szCs w:val="21"/>
              </w:rPr>
              <w:t>造成严重后果或恶劣社会影响的</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警告并可处500元至1000元的罚款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2" w:type="dxa"/>
            <w:vMerge w:val="restart"/>
            <w:noWrap w:val="0"/>
            <w:vAlign w:val="top"/>
          </w:tcPr>
          <w:p>
            <w:pPr>
              <w:adjustRightInd w:val="0"/>
              <w:snapToGrid w:val="0"/>
              <w:spacing w:line="240" w:lineRule="exact"/>
              <w:jc w:val="center"/>
              <w:rPr>
                <w:rFonts w:hint="eastAsia" w:ascii="仿宋_GB2312"/>
                <w:b/>
                <w:szCs w:val="21"/>
              </w:rPr>
            </w:pPr>
          </w:p>
          <w:p>
            <w:pPr>
              <w:adjustRightInd w:val="0"/>
              <w:snapToGrid w:val="0"/>
              <w:spacing w:line="240" w:lineRule="exact"/>
              <w:jc w:val="center"/>
              <w:rPr>
                <w:rFonts w:hint="eastAsia" w:ascii="仿宋_GB2312"/>
                <w:b/>
                <w:szCs w:val="21"/>
              </w:rPr>
            </w:pPr>
          </w:p>
          <w:p>
            <w:pPr>
              <w:adjustRightInd w:val="0"/>
              <w:snapToGrid w:val="0"/>
              <w:spacing w:line="240" w:lineRule="exact"/>
              <w:jc w:val="center"/>
              <w:rPr>
                <w:rFonts w:hint="eastAsia" w:ascii="仿宋_GB2312"/>
                <w:b/>
                <w:szCs w:val="21"/>
              </w:rPr>
            </w:pPr>
          </w:p>
          <w:p>
            <w:pPr>
              <w:adjustRightInd w:val="0"/>
              <w:snapToGrid w:val="0"/>
              <w:spacing w:line="240" w:lineRule="exact"/>
              <w:jc w:val="center"/>
              <w:rPr>
                <w:rFonts w:hint="eastAsia" w:ascii="仿宋_GB2312"/>
                <w:b/>
                <w:szCs w:val="21"/>
              </w:rPr>
            </w:pPr>
          </w:p>
          <w:p>
            <w:pPr>
              <w:adjustRightInd w:val="0"/>
              <w:snapToGrid w:val="0"/>
              <w:spacing w:line="240" w:lineRule="exact"/>
              <w:jc w:val="center"/>
              <w:rPr>
                <w:rFonts w:hint="eastAsia" w:ascii="仿宋_GB2312"/>
                <w:b/>
                <w:szCs w:val="21"/>
              </w:rPr>
            </w:pPr>
            <w:r>
              <w:rPr>
                <w:rFonts w:hint="eastAsia" w:ascii="仿宋_GB2312"/>
                <w:b/>
                <w:sz w:val="21"/>
                <w:szCs w:val="21"/>
              </w:rPr>
              <w:t>10</w:t>
            </w:r>
          </w:p>
        </w:tc>
        <w:tc>
          <w:tcPr>
            <w:tcW w:w="2143" w:type="dxa"/>
            <w:vMerge w:val="restart"/>
            <w:noWrap w:val="0"/>
            <w:vAlign w:val="center"/>
          </w:tcPr>
          <w:p>
            <w:pPr>
              <w:widowControl/>
              <w:spacing w:line="240" w:lineRule="exact"/>
              <w:rPr>
                <w:rFonts w:hint="eastAsia" w:ascii="仿宋_GB2312" w:hAnsi="宋体" w:cs="宋体"/>
                <w:color w:val="000000"/>
                <w:kern w:val="0"/>
                <w:szCs w:val="21"/>
              </w:rPr>
            </w:pPr>
            <w:r>
              <w:rPr>
                <w:rFonts w:hint="eastAsia" w:ascii="仿宋_GB2312" w:hAnsi="宋体" w:cs="宋体"/>
                <w:color w:val="000000"/>
                <w:kern w:val="0"/>
                <w:sz w:val="21"/>
                <w:szCs w:val="21"/>
              </w:rPr>
              <w:t>学校违反《校车安全管理条例》规定的行为</w:t>
            </w:r>
          </w:p>
        </w:tc>
        <w:tc>
          <w:tcPr>
            <w:tcW w:w="5269" w:type="dxa"/>
            <w:vMerge w:val="restart"/>
            <w:noWrap w:val="0"/>
            <w:vAlign w:val="center"/>
          </w:tcPr>
          <w:p>
            <w:pPr>
              <w:pStyle w:val="347"/>
              <w:widowControl/>
              <w:adjustRightInd w:val="0"/>
              <w:snapToGrid w:val="0"/>
              <w:spacing w:beforeAutospacing="0" w:afterAutospacing="0" w:line="240" w:lineRule="exact"/>
              <w:textAlignment w:val="center"/>
              <w:rPr>
                <w:rFonts w:ascii="仿宋_GB2312" w:eastAsia="仿宋_GB2312"/>
                <w:sz w:val="21"/>
                <w:szCs w:val="21"/>
              </w:rPr>
            </w:pPr>
            <w:r>
              <w:rPr>
                <w:rFonts w:ascii="仿宋_GB2312" w:eastAsia="仿宋_GB2312" w:cs="宋体"/>
                <w:sz w:val="21"/>
                <w:szCs w:val="21"/>
              </w:rPr>
              <w:t>《校车安全管理条例》第五十五条：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2991"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情节轻微，危害后果轻微的</w:t>
            </w:r>
          </w:p>
        </w:tc>
        <w:tc>
          <w:tcPr>
            <w:tcW w:w="3136"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02" w:type="dxa"/>
            <w:vMerge w:val="continue"/>
            <w:noWrap w:val="0"/>
            <w:vAlign w:val="top"/>
          </w:tcPr>
          <w:p>
            <w:pPr>
              <w:adjustRightInd w:val="0"/>
              <w:snapToGrid w:val="0"/>
              <w:spacing w:line="240" w:lineRule="exact"/>
              <w:jc w:val="center"/>
              <w:rPr>
                <w:rFonts w:hint="eastAsia" w:ascii="仿宋_GB2312"/>
                <w:b/>
                <w:szCs w:val="21"/>
              </w:rPr>
            </w:pPr>
          </w:p>
        </w:tc>
        <w:tc>
          <w:tcPr>
            <w:tcW w:w="2143" w:type="dxa"/>
            <w:vMerge w:val="continue"/>
            <w:noWrap w:val="0"/>
            <w:vAlign w:val="center"/>
          </w:tcPr>
          <w:p>
            <w:pPr>
              <w:widowControl/>
              <w:spacing w:line="240" w:lineRule="exact"/>
              <w:rPr>
                <w:rFonts w:hint="eastAsia" w:ascii="仿宋_GB2312" w:hAnsi="宋体" w:cs="宋体"/>
                <w:color w:val="000000"/>
                <w:kern w:val="0"/>
                <w:szCs w:val="21"/>
              </w:rPr>
            </w:pPr>
          </w:p>
        </w:tc>
        <w:tc>
          <w:tcPr>
            <w:tcW w:w="5269" w:type="dxa"/>
            <w:vMerge w:val="continue"/>
            <w:noWrap w:val="0"/>
            <w:vAlign w:val="center"/>
          </w:tcPr>
          <w:p>
            <w:pPr>
              <w:widowControl/>
              <w:spacing w:line="240" w:lineRule="exact"/>
              <w:rPr>
                <w:rFonts w:hint="eastAsia" w:ascii="仿宋_GB2312"/>
                <w:b/>
                <w:szCs w:val="21"/>
              </w:rPr>
            </w:pPr>
          </w:p>
        </w:tc>
        <w:tc>
          <w:tcPr>
            <w:tcW w:w="2991"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对民办学校，情节一般，造成一定危害后果或不良社会影响的</w:t>
            </w:r>
          </w:p>
        </w:tc>
        <w:tc>
          <w:tcPr>
            <w:tcW w:w="3136"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责令暂停招生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top"/>
          </w:tcPr>
          <w:p>
            <w:pPr>
              <w:adjustRightInd w:val="0"/>
              <w:snapToGrid w:val="0"/>
              <w:spacing w:line="240" w:lineRule="exact"/>
              <w:jc w:val="center"/>
              <w:rPr>
                <w:rFonts w:hint="eastAsia" w:ascii="仿宋_GB2312"/>
                <w:b/>
                <w:szCs w:val="21"/>
              </w:rPr>
            </w:pPr>
          </w:p>
        </w:tc>
        <w:tc>
          <w:tcPr>
            <w:tcW w:w="2143" w:type="dxa"/>
            <w:vMerge w:val="continue"/>
            <w:noWrap w:val="0"/>
            <w:vAlign w:val="center"/>
          </w:tcPr>
          <w:p>
            <w:pPr>
              <w:widowControl/>
              <w:spacing w:line="240" w:lineRule="exact"/>
              <w:jc w:val="left"/>
              <w:rPr>
                <w:rFonts w:hint="eastAsia" w:ascii="仿宋_GB2312" w:hAnsi="宋体" w:cs="宋体"/>
                <w:color w:val="000000"/>
                <w:kern w:val="0"/>
                <w:szCs w:val="21"/>
              </w:rPr>
            </w:pPr>
          </w:p>
        </w:tc>
        <w:tc>
          <w:tcPr>
            <w:tcW w:w="5269" w:type="dxa"/>
            <w:vMerge w:val="continue"/>
            <w:noWrap w:val="0"/>
            <w:vAlign w:val="center"/>
          </w:tcPr>
          <w:p>
            <w:pPr>
              <w:widowControl/>
              <w:spacing w:line="240" w:lineRule="exact"/>
              <w:jc w:val="left"/>
              <w:rPr>
                <w:rFonts w:hint="eastAsia" w:ascii="仿宋_GB2312"/>
                <w:b/>
                <w:szCs w:val="21"/>
              </w:rPr>
            </w:pPr>
          </w:p>
        </w:tc>
        <w:tc>
          <w:tcPr>
            <w:tcW w:w="2991"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对民办学校，情节严重，造成严重危害后果或不良社会影响的</w:t>
            </w:r>
          </w:p>
        </w:tc>
        <w:tc>
          <w:tcPr>
            <w:tcW w:w="3136"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吊销办学许可证，并由教育行政部门责令负有责任的领导人员和直接责任人员5年内不得从事学校管理事务</w:t>
            </w:r>
          </w:p>
        </w:tc>
      </w:tr>
    </w:tbl>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spacing w:line="360" w:lineRule="auto"/>
        <w:jc w:val="center"/>
        <w:rPr>
          <w:rFonts w:ascii="黑体" w:hAnsi="Calibri" w:eastAsia="黑体"/>
          <w:szCs w:val="32"/>
        </w:rPr>
      </w:pPr>
      <w:r>
        <w:rPr>
          <w:rFonts w:hint="eastAsia" w:ascii="黑体" w:hAnsi="Calibri" w:eastAsia="黑体"/>
          <w:szCs w:val="32"/>
        </w:rPr>
        <w:t>（二）民办教育类</w:t>
      </w:r>
    </w:p>
    <w:tbl>
      <w:tblPr>
        <w:tblStyle w:val="82"/>
        <w:tblW w:w="14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143"/>
        <w:gridCol w:w="4687"/>
        <w:gridCol w:w="2871"/>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602"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序号</w:t>
            </w:r>
          </w:p>
        </w:tc>
        <w:tc>
          <w:tcPr>
            <w:tcW w:w="2143"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违法行为</w:t>
            </w:r>
          </w:p>
        </w:tc>
        <w:tc>
          <w:tcPr>
            <w:tcW w:w="4687"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处罚依据</w:t>
            </w:r>
          </w:p>
        </w:tc>
        <w:tc>
          <w:tcPr>
            <w:tcW w:w="2871"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适用情形</w:t>
            </w:r>
          </w:p>
        </w:tc>
        <w:tc>
          <w:tcPr>
            <w:tcW w:w="3838"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w:t>
            </w:r>
          </w:p>
        </w:tc>
        <w:tc>
          <w:tcPr>
            <w:tcW w:w="2143" w:type="dxa"/>
            <w:vMerge w:val="restart"/>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擅自分立、合并民办学校的行为</w:t>
            </w:r>
          </w:p>
        </w:tc>
        <w:tc>
          <w:tcPr>
            <w:tcW w:w="4687" w:type="dxa"/>
            <w:vMerge w:val="restart"/>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一）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w:t>
            </w:r>
            <w:r>
              <w:rPr>
                <w:rFonts w:hint="eastAsia" w:ascii="宋体" w:hAnsi="宋体" w:cs="宋体"/>
                <w:kern w:val="0"/>
                <w:sz w:val="21"/>
                <w:szCs w:val="21"/>
              </w:rPr>
              <w:t> </w:t>
            </w:r>
          </w:p>
        </w:tc>
        <w:tc>
          <w:tcPr>
            <w:tcW w:w="2871"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color w:val="000000"/>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w:t>
            </w:r>
          </w:p>
        </w:tc>
        <w:tc>
          <w:tcPr>
            <w:tcW w:w="2143"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color w:val="000000"/>
                <w:kern w:val="0"/>
                <w:sz w:val="21"/>
                <w:szCs w:val="21"/>
              </w:rPr>
              <w:t>擅自改变民办学校名称、层次、类别和举办者的行为</w:t>
            </w: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二）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二）擅自改变民办学校名称、层次、类别和举办者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3</w:t>
            </w:r>
          </w:p>
        </w:tc>
        <w:tc>
          <w:tcPr>
            <w:tcW w:w="2143"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民办学校发布虚假招生简章或者广告、骗取钱财的行为</w:t>
            </w:r>
            <w:r>
              <w:rPr>
                <w:rFonts w:hint="eastAsia" w:ascii="宋体" w:hAnsi="宋体" w:cs="宋体"/>
                <w:kern w:val="0"/>
                <w:sz w:val="21"/>
                <w:szCs w:val="21"/>
              </w:rPr>
              <w:t> </w:t>
            </w: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三）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 发布虚假招生简章或者广告，骗取钱财的。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4</w:t>
            </w:r>
          </w:p>
        </w:tc>
        <w:tc>
          <w:tcPr>
            <w:tcW w:w="2143"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民办学校非法颁发或者伪造学历证书、结业证书、培训证书、职业资格证书的行为</w:t>
            </w:r>
            <w:r>
              <w:rPr>
                <w:rFonts w:hint="eastAsia" w:ascii="宋体" w:hAnsi="宋体" w:cs="宋体"/>
                <w:kern w:val="0"/>
                <w:sz w:val="21"/>
                <w:szCs w:val="21"/>
              </w:rPr>
              <w:t>  </w:t>
            </w:r>
          </w:p>
        </w:tc>
        <w:tc>
          <w:tcPr>
            <w:tcW w:w="4687" w:type="dxa"/>
            <w:vMerge w:val="restart"/>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四）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r>
              <w:rPr>
                <w:rFonts w:hint="eastAsia" w:ascii="宋体" w:hAnsi="宋体" w:cs="宋体"/>
                <w:kern w:val="0"/>
                <w:sz w:val="21"/>
                <w:szCs w:val="21"/>
              </w:rPr>
              <w:t> </w:t>
            </w: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5</w:t>
            </w:r>
          </w:p>
        </w:tc>
        <w:tc>
          <w:tcPr>
            <w:tcW w:w="2143"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民办学校管理混乱严重影响教育教学，产生恶劣社会影响</w:t>
            </w:r>
            <w:r>
              <w:rPr>
                <w:rFonts w:hint="eastAsia" w:ascii="宋体" w:hAnsi="宋体" w:cs="宋体"/>
                <w:kern w:val="0"/>
                <w:sz w:val="21"/>
                <w:szCs w:val="21"/>
              </w:rPr>
              <w:t> </w:t>
            </w: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五）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 管理混乱严重影响教育教学，产生恶劣社会影响的。</w:t>
            </w:r>
            <w:r>
              <w:rPr>
                <w:rFonts w:hint="eastAsia" w:ascii="宋体" w:hAnsi="宋体" w:cs="宋体"/>
                <w:kern w:val="0"/>
                <w:sz w:val="21"/>
                <w:szCs w:val="21"/>
              </w:rPr>
              <w:t> </w:t>
            </w: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 xml:space="preserve">《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6</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民办学校提交虚假证明文件或者采取其他欺诈手段隐瞒重要事实骗取办学许可证的行为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六）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六) 提交虚假证明文件或者采取其他欺诈手段隐瞒重要事实骗取办学许可证的。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7</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民办学校违法伪造、变造、买卖、出租、出借办学许可证的行为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七）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七) 伪造、变造、买卖、出租、出借办学许可证的。</w:t>
            </w: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8</w:t>
            </w:r>
          </w:p>
          <w:p>
            <w:pPr>
              <w:adjustRightInd w:val="0"/>
              <w:snapToGrid w:val="0"/>
              <w:spacing w:line="300" w:lineRule="exact"/>
              <w:jc w:val="center"/>
              <w:rPr>
                <w:rFonts w:hint="eastAsia" w:ascii="仿宋_GB2312" w:hAnsi="Calibri"/>
                <w:b/>
                <w:sz w:val="21"/>
                <w:szCs w:val="21"/>
              </w:rPr>
            </w:pPr>
          </w:p>
          <w:p>
            <w:pPr>
              <w:adjustRightInd w:val="0"/>
              <w:snapToGrid w:val="0"/>
              <w:spacing w:line="300" w:lineRule="exact"/>
              <w:jc w:val="center"/>
              <w:rPr>
                <w:rFonts w:hint="eastAsia" w:ascii="仿宋_GB2312" w:hAnsi="Calibri"/>
                <w:b/>
                <w:sz w:val="21"/>
                <w:szCs w:val="21"/>
              </w:rPr>
            </w:pP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民办学校恶意终止办学、抽逃资金或者挪用办学经费的行为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八）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八)恶意终止办学、抽逃资金或者挪用办学经费的。</w:t>
            </w:r>
            <w:r>
              <w:rPr>
                <w:rFonts w:hint="eastAsia" w:ascii="宋体" w:hAnsi="宋体" w:cs="宋体"/>
                <w:kern w:val="0"/>
                <w:sz w:val="21"/>
                <w:szCs w:val="21"/>
              </w:rPr>
              <w:t> </w:t>
            </w: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9</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民办学校举办者及实际控制人、决策机构或者监督机构组成人员利用办学非法集资，或者收取与入学关联的费用</w:t>
            </w:r>
          </w:p>
          <w:p>
            <w:pPr>
              <w:widowControl/>
              <w:adjustRightInd w:val="0"/>
              <w:snapToGrid w:val="0"/>
              <w:spacing w:before="100" w:after="100" w:line="300" w:lineRule="exac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一）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w:t>
            </w:r>
            <w:r>
              <w:rPr>
                <w:rFonts w:hint="eastAsia" w:ascii="宋体" w:hAnsi="宋体" w:cs="宋体"/>
                <w:kern w:val="0"/>
                <w:sz w:val="21"/>
                <w:szCs w:val="21"/>
              </w:rPr>
              <w:t> </w:t>
            </w: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10</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民办学校举办者及实际控制人、决策机构或者监督机构组成人员未按时、足额履行出资义务，或者抽逃出资、挪用办学经费的行为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二）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二）未按时、足额履行出资义务，或者抽逃出资、挪用办学经费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11</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民办学校举办者及实际控制人、决策机构或者监督机构组成人员侵占学校法人财产或者非法从学校获取利益的行为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三）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三）侵占学校法人财产或者非法从学校获取利益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12</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民办学校举办者及实际控制人、决策机构或者监督机构组成人员与实施义务教育的民办学校进行关联交易，或者与其他民办学校进行关联交易损害国家利益、学校利益和师生权益的行为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四）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四）与实施义务教育的民办学校进行关联交易，或者与其他民办学校进行关联交易损害国家利益、学校利益和师生权益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13</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民办学校举办者及实际控制人、决策机构或者监督机构组成人员伪造、变造、买卖、出租、出借办学许可证的行为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五）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五）伪造、变造、买卖、出租、出借办学许可证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14</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民办学校举办者及实际控制人、决策机构或者监督机构组成人员干扰学校办学秩序或者非法干预学校决策、管理的行为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六）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六）干扰学校办学秩序或者非法干预学校决策、管理的。</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15</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民办学校举办者及实际控制人、决策机构或者监督机构组成人员擅自变更学校名称、层次、类型和举办者的行为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七）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七）擅自变更学校名称、层次、类型和举办者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16</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民办学校举办者及实际控制人、决策机构或者监督机构组成人员有其他危害学校稳定和安全、侵犯学校法人权利或者损害教职工、受教育者权益的行为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八）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八）有其他危害学校稳定和安全、侵犯学校法人权利或者损害教职工、受教育者权益的行为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17</w:t>
            </w:r>
          </w:p>
        </w:tc>
        <w:tc>
          <w:tcPr>
            <w:tcW w:w="2143"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同时举办或者实际控制多所民办学校的举办者或者实际控制人违反《中华人民共和国民办教育促进法实施条例》规定的行为</w:t>
            </w:r>
          </w:p>
        </w:tc>
        <w:tc>
          <w:tcPr>
            <w:tcW w:w="4687" w:type="dxa"/>
            <w:vMerge w:val="restart"/>
            <w:noWrap w:val="0"/>
            <w:vAlign w:val="center"/>
          </w:tcPr>
          <w:p>
            <w:pPr>
              <w:widowControl/>
              <w:spacing w:before="100" w:after="100" w:line="30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中华人民共和国民办教育促进法实施条例》第六十四条第二款：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tc>
        <w:tc>
          <w:tcPr>
            <w:tcW w:w="2871" w:type="dxa"/>
            <w:noWrap w:val="0"/>
            <w:vAlign w:val="center"/>
          </w:tcPr>
          <w:p>
            <w:pPr>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情节严重、造成恶劣影响的，拒不整改或者整改后仍发生同类问题的</w:t>
            </w:r>
          </w:p>
        </w:tc>
        <w:tc>
          <w:tcPr>
            <w:tcW w:w="3838" w:type="dxa"/>
            <w:noWrap w:val="0"/>
            <w:vAlign w:val="center"/>
          </w:tcPr>
          <w:p>
            <w:pPr>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1至5年内不得举办新的民办学校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10年内不得举办新的民办学校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18</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民办学校违背国家教育方针，偏离社会主义办学方向，或者未保障学校党组织履行职责的行为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一）项：民办学校有下列情形之一的，依照民办教育促进法第六十二条规定给予处罚：（一）违背国家教育方针，偏离社会主义办学方向，或者未保障学校党组织履行职责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r>
              <w:rPr>
                <w:rFonts w:hint="eastAsia" w:ascii="仿宋_GB2312" w:hAnsi="宋体" w:cs="宋体"/>
                <w:spacing w:val="-11"/>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spacing w:val="-11"/>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19</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民办学校违反法律、行政法规和国家有关规定开展教育教学活动的行为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二）项：民办学校有下列情形之一的，依照民办教育促进法第六十二条规定给予处罚：（二）违反法律、行政法规和国家有关规定开展教育教学活动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p>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20</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民办学校理事会、董事会或者其他形式决策机构未依法履行职责的行为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三）项：民办学校有下列情形之一的，依照民办教育促进法第六十二条规定给予处罚：（三）理事会、董事会或者其他形式决策机构未依法履行职责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p>
            <w:pPr>
              <w:spacing w:line="300" w:lineRule="exact"/>
              <w:rPr>
                <w:rFonts w:hint="eastAsia" w:ascii="仿宋_GB2312" w:hAnsi="宋体" w:cs="宋体"/>
                <w:color w:val="000000"/>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21</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民办学校教学条件明显不能满足教学要求、教育教学质量低下，未及时采取措施的行为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四）项：民办学校有下列情形之一的，依照民办教育促进法第六十二条规定给予处罚：（四）教学条件明显不能满足教学要求、教育教学质量低下，未及时采取措施的。</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22</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民办学校校舍或者其他教育教学设施、设备存在重大安全隐患，未及时采取措施的行为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五）项：民办学校有下列情形之一的，依照民办教育促进法第六十二条规定给予处罚：(五)校舍、其他教育教学设施设备存在重大安全隐患，未及时采取措施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23</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民办学校侵犯受教育者的合法权益，产生恶劣社会影响的行为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《中华人民共和国民办教育促进法实施条例》第六十三条第（六）项：民办学校有下列情形之一的，依照民办教育促进法第六十二条规定给予处罚：（六）侵犯受教育者的合法权益，产生恶劣社会影响的。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24</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民办学校违反国家规定聘任、解聘教师，或者未依法保障教职工待遇的行为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七）项：民办学校有下列情形之一的，依照民办教育促进法第六十二条规定给予处罚：（七）违反国家规定聘任、解聘教师，或者未依法保障教职工待遇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25</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民办学校违反规定招生，或者在招生过程中弄虚作假的行为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《中华人民共和国民办教育促进法实施条例》第六十三条第（八）项：民办学校有下列情形之一的，依照民办教育促进法第六十二条规定给予处罚：（八）违反规定招生，或者在招生过程中弄虚作假的。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widowControl/>
              <w:spacing w:line="300" w:lineRule="exact"/>
              <w:jc w:val="lef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jc w:val="lef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jc w:val="lef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26</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民办学校超出办学许可范围，擅自改变办学地址或者设立分校的行为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《中华人民共和国民办教育促进法实施条例》第六十三条第（九）项：民办学校有下列情形之一的，依照民办教育促进法第六十二条规定给予处罚：（九）超出办学许可范围，擅自改变办学地址或者设立分校的。</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27</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民办学校未依法履行公示办学条件和教育质量有关材料、财务状况等信息披露义务，或者公示的材料不真实的行为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十）项：民办学校有下列情形之一的，依照民办教育促进法第六十二条规定给予处罚：（十）未依法履行公示办学条件和教育质量有关材料、财务状况等信息披露义务，或者公示的材料不真实的。</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color w:val="000000"/>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02" w:type="dxa"/>
            <w:vMerge w:val="restart"/>
            <w:noWrap w:val="0"/>
            <w:vAlign w:val="center"/>
          </w:tcPr>
          <w:p>
            <w:pPr>
              <w:adjustRightInd w:val="0"/>
              <w:snapToGrid w:val="0"/>
              <w:spacing w:line="300" w:lineRule="exact"/>
              <w:rPr>
                <w:rFonts w:hint="eastAsia" w:ascii="仿宋_GB2312" w:hAnsi="Calibri"/>
                <w:b/>
                <w:sz w:val="21"/>
                <w:szCs w:val="21"/>
              </w:rPr>
            </w:pPr>
            <w:r>
              <w:rPr>
                <w:rFonts w:hint="eastAsia" w:ascii="仿宋_GB2312" w:hAnsi="Calibri"/>
                <w:b/>
                <w:sz w:val="21"/>
                <w:szCs w:val="21"/>
              </w:rPr>
              <w:t>28</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民办学校未按照国家统一的会计制度进行会计核算、编制财务会计报告，财务、资产管理混乱，或者违反法律、法规增加收费项目、提高收费标准的行为</w:t>
            </w:r>
            <w:r>
              <w:rPr>
                <w:rFonts w:hint="eastAsia" w:ascii="宋体" w:hAnsi="宋体" w:cs="宋体"/>
                <w:kern w:val="0"/>
                <w:sz w:val="21"/>
                <w:szCs w:val="21"/>
              </w:rPr>
              <w:t> </w:t>
            </w:r>
          </w:p>
          <w:p>
            <w:pPr>
              <w:widowControl/>
              <w:adjustRightInd w:val="0"/>
              <w:snapToGrid w:val="0"/>
              <w:spacing w:before="100" w:after="100" w:line="300" w:lineRule="exac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十一）项：民办学校有下列情形之一的，依照民办教育促进法第六十二条规定给予处罚：（十一）未按照国家统一的会计制度进行会计核算、编制财务会计报告，财务、资产管理混乱，或者违反法律、法规增加收费项目、提高收费标准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p>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29</w:t>
            </w:r>
          </w:p>
        </w:tc>
        <w:tc>
          <w:tcPr>
            <w:tcW w:w="2143"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民办学校有其他管理混乱严重影响教育教学的行为</w:t>
            </w:r>
          </w:p>
        </w:tc>
        <w:tc>
          <w:tcPr>
            <w:tcW w:w="4687"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《中华人民共和国民办教育促进法实施条例》第六十三条第（十二）项：民办学校有下列情形之一的，依照民办教育促进法第六十二条规定给予处罚：(十二)有其他管理混乱严重影响教育教学的行为的。</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p>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30</w:t>
            </w:r>
          </w:p>
        </w:tc>
        <w:tc>
          <w:tcPr>
            <w:tcW w:w="2143"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违反国家有关规定擅自举办民办学校的行为</w:t>
            </w:r>
          </w:p>
        </w:tc>
        <w:tc>
          <w:tcPr>
            <w:tcW w:w="4687"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以违法所得一倍以上五倍以下罚款；构成违反治安管理行为的，由公安机关依法给予治安管理处罚；构成犯罪的，依法追究刑事责任。</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责令停止办学、退还所收费用，处违法所得一倍以上二倍以下罚款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责令停止办学、退还所收费用，处违法所得二倍以上四倍以下罚款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责令停止办学、退还所收费用，处违法所得四倍以上五倍以下罚款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31</w:t>
            </w:r>
          </w:p>
        </w:tc>
        <w:tc>
          <w:tcPr>
            <w:tcW w:w="2143"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违反《中华人民共和国民办教育促进法实施条例》规定举办、参与举办民办学校或者在民办学校筹设期内招生的行为</w:t>
            </w:r>
          </w:p>
        </w:tc>
        <w:tc>
          <w:tcPr>
            <w:tcW w:w="4687" w:type="dxa"/>
            <w:vMerge w:val="restart"/>
            <w:noWrap w:val="0"/>
            <w:vAlign w:val="center"/>
          </w:tcPr>
          <w:p>
            <w:pPr>
              <w:widowControl/>
              <w:spacing w:line="300" w:lineRule="exact"/>
              <w:jc w:val="lef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《中华人民共和国民办教育促进法实施条例》第六十五条：违反本条例规定举办、参与举办民办学校或者在民办学校筹设期内招生的，依照民办教育促进法第六十四条规定给予处罚。</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jc w:val="left"/>
              <w:rPr>
                <w:rFonts w:hint="eastAsia" w:ascii="仿宋_GB2312" w:hAnsi="宋体" w:cs="宋体"/>
                <w:kern w:val="0"/>
                <w:sz w:val="21"/>
                <w:szCs w:val="21"/>
              </w:rPr>
            </w:pPr>
          </w:p>
        </w:tc>
        <w:tc>
          <w:tcPr>
            <w:tcW w:w="4687" w:type="dxa"/>
            <w:vMerge w:val="continue"/>
            <w:noWrap w:val="0"/>
            <w:vAlign w:val="center"/>
          </w:tcPr>
          <w:p>
            <w:pPr>
              <w:widowControl/>
              <w:spacing w:line="300" w:lineRule="exact"/>
              <w:jc w:val="lef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责令停止办学，处违法所得二倍以上四倍以下罚款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jc w:val="left"/>
              <w:rPr>
                <w:rFonts w:hint="eastAsia" w:ascii="仿宋_GB2312" w:hAnsi="宋体" w:cs="宋体"/>
                <w:kern w:val="0"/>
                <w:sz w:val="21"/>
                <w:szCs w:val="21"/>
              </w:rPr>
            </w:pPr>
          </w:p>
        </w:tc>
        <w:tc>
          <w:tcPr>
            <w:tcW w:w="4687" w:type="dxa"/>
            <w:vMerge w:val="continue"/>
            <w:noWrap w:val="0"/>
            <w:vAlign w:val="center"/>
          </w:tcPr>
          <w:p>
            <w:pPr>
              <w:widowControl/>
              <w:spacing w:line="300" w:lineRule="exact"/>
              <w:jc w:val="lef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责令停止办学，处违法所得四倍以上五倍以下罚款</w:t>
            </w:r>
          </w:p>
        </w:tc>
      </w:tr>
    </w:tbl>
    <w:p>
      <w:pPr>
        <w:spacing w:line="360" w:lineRule="auto"/>
        <w:jc w:val="center"/>
        <w:rPr>
          <w:rFonts w:ascii="黑体" w:hAnsi="Calibri" w:eastAsia="黑体"/>
          <w:szCs w:val="32"/>
        </w:rPr>
      </w:pPr>
    </w:p>
    <w:p>
      <w:pPr>
        <w:spacing w:line="360" w:lineRule="auto"/>
        <w:jc w:val="center"/>
        <w:rPr>
          <w:rFonts w:ascii="黑体" w:hAnsi="Calibri" w:eastAsia="黑体"/>
          <w:szCs w:val="32"/>
        </w:rPr>
      </w:pPr>
    </w:p>
    <w:p>
      <w:pPr>
        <w:spacing w:line="360" w:lineRule="auto"/>
        <w:jc w:val="center"/>
        <w:rPr>
          <w:rFonts w:ascii="黑体" w:hAnsi="Calibri" w:eastAsia="黑体"/>
          <w:szCs w:val="32"/>
        </w:rPr>
      </w:pPr>
    </w:p>
    <w:p>
      <w:pPr>
        <w:spacing w:line="360" w:lineRule="auto"/>
        <w:jc w:val="center"/>
        <w:rPr>
          <w:rFonts w:ascii="黑体" w:hAnsi="Calibri" w:eastAsia="黑体"/>
          <w:szCs w:val="32"/>
        </w:rPr>
      </w:pPr>
    </w:p>
    <w:p>
      <w:pPr>
        <w:spacing w:line="360" w:lineRule="auto"/>
        <w:jc w:val="center"/>
        <w:rPr>
          <w:rFonts w:ascii="黑体" w:hAnsi="Calibri" w:eastAsia="黑体"/>
          <w:szCs w:val="32"/>
        </w:rPr>
      </w:pPr>
    </w:p>
    <w:p>
      <w:pPr>
        <w:spacing w:line="360" w:lineRule="auto"/>
        <w:rPr>
          <w:rFonts w:hint="eastAsia" w:ascii="黑体" w:hAnsi="Calibri" w:eastAsia="黑体"/>
          <w:szCs w:val="32"/>
        </w:rPr>
      </w:pPr>
    </w:p>
    <w:p>
      <w:pPr>
        <w:spacing w:line="360" w:lineRule="auto"/>
        <w:rPr>
          <w:rFonts w:ascii="黑体" w:hAnsi="Calibri" w:eastAsia="黑体"/>
          <w:szCs w:val="32"/>
        </w:rPr>
      </w:pPr>
    </w:p>
    <w:p>
      <w:pPr>
        <w:spacing w:line="360" w:lineRule="auto"/>
        <w:jc w:val="center"/>
        <w:rPr>
          <w:rFonts w:ascii="黑体" w:hAnsi="Calibri" w:eastAsia="黑体"/>
          <w:szCs w:val="32"/>
        </w:rPr>
      </w:pPr>
      <w:r>
        <w:rPr>
          <w:rFonts w:hint="eastAsia" w:ascii="黑体" w:hAnsi="Calibri" w:eastAsia="黑体"/>
          <w:szCs w:val="32"/>
        </w:rPr>
        <w:t>（三）教育考试类</w:t>
      </w:r>
    </w:p>
    <w:tbl>
      <w:tblPr>
        <w:tblStyle w:val="82"/>
        <w:tblW w:w="1414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143"/>
        <w:gridCol w:w="4327"/>
        <w:gridCol w:w="3139"/>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2" w:type="dxa"/>
            <w:noWrap/>
            <w:vAlign w:val="center"/>
          </w:tcPr>
          <w:p>
            <w:pPr>
              <w:jc w:val="center"/>
              <w:rPr>
                <w:rFonts w:hint="eastAsia" w:ascii="仿宋_GB2312" w:hAnsi="Calibri"/>
                <w:b/>
                <w:sz w:val="24"/>
                <w:szCs w:val="22"/>
              </w:rPr>
            </w:pPr>
            <w:r>
              <w:rPr>
                <w:rFonts w:hint="eastAsia" w:ascii="仿宋_GB2312" w:hAnsi="Calibri"/>
                <w:b/>
                <w:sz w:val="24"/>
                <w:szCs w:val="22"/>
              </w:rPr>
              <w:t>序号</w:t>
            </w:r>
          </w:p>
        </w:tc>
        <w:tc>
          <w:tcPr>
            <w:tcW w:w="2143" w:type="dxa"/>
            <w:noWrap/>
            <w:vAlign w:val="center"/>
          </w:tcPr>
          <w:p>
            <w:pPr>
              <w:jc w:val="center"/>
              <w:rPr>
                <w:rFonts w:hint="eastAsia" w:ascii="仿宋_GB2312" w:hAnsi="Calibri"/>
                <w:b/>
                <w:sz w:val="24"/>
                <w:szCs w:val="22"/>
              </w:rPr>
            </w:pPr>
            <w:r>
              <w:rPr>
                <w:rFonts w:hint="eastAsia" w:ascii="仿宋_GB2312" w:hAnsi="Calibri"/>
                <w:b/>
                <w:sz w:val="24"/>
                <w:szCs w:val="22"/>
              </w:rPr>
              <w:t>违法行为</w:t>
            </w:r>
          </w:p>
        </w:tc>
        <w:tc>
          <w:tcPr>
            <w:tcW w:w="4327" w:type="dxa"/>
            <w:noWrap/>
            <w:vAlign w:val="center"/>
          </w:tcPr>
          <w:p>
            <w:pPr>
              <w:jc w:val="center"/>
              <w:rPr>
                <w:rFonts w:hint="eastAsia" w:ascii="仿宋_GB2312" w:hAnsi="Calibri"/>
                <w:b/>
                <w:sz w:val="24"/>
                <w:szCs w:val="22"/>
              </w:rPr>
            </w:pPr>
            <w:r>
              <w:rPr>
                <w:rFonts w:hint="eastAsia" w:ascii="仿宋_GB2312" w:hAnsi="Calibri"/>
                <w:b/>
                <w:sz w:val="24"/>
                <w:szCs w:val="22"/>
              </w:rPr>
              <w:t>处罚依据</w:t>
            </w:r>
          </w:p>
        </w:tc>
        <w:tc>
          <w:tcPr>
            <w:tcW w:w="3139" w:type="dxa"/>
            <w:noWrap/>
            <w:vAlign w:val="center"/>
          </w:tcPr>
          <w:p>
            <w:pPr>
              <w:jc w:val="center"/>
              <w:rPr>
                <w:rFonts w:hint="eastAsia" w:ascii="仿宋_GB2312" w:hAnsi="Calibri"/>
                <w:b/>
                <w:sz w:val="24"/>
                <w:szCs w:val="22"/>
              </w:rPr>
            </w:pPr>
            <w:r>
              <w:rPr>
                <w:rFonts w:hint="eastAsia" w:ascii="仿宋_GB2312" w:hAnsi="Calibri"/>
                <w:b/>
                <w:sz w:val="24"/>
                <w:szCs w:val="22"/>
              </w:rPr>
              <w:t>适用情形</w:t>
            </w:r>
          </w:p>
        </w:tc>
        <w:tc>
          <w:tcPr>
            <w:tcW w:w="3930" w:type="dxa"/>
            <w:noWrap/>
            <w:vAlign w:val="center"/>
          </w:tcPr>
          <w:p>
            <w:pPr>
              <w:jc w:val="center"/>
              <w:rPr>
                <w:rFonts w:hint="eastAsia" w:ascii="仿宋_GB2312" w:hAnsi="Calibri"/>
                <w:b/>
                <w:sz w:val="24"/>
                <w:szCs w:val="22"/>
              </w:rPr>
            </w:pPr>
            <w:r>
              <w:rPr>
                <w:rFonts w:hint="eastAsia" w:ascii="仿宋_GB2312" w:hAnsi="Calibri"/>
                <w:b/>
                <w:sz w:val="24"/>
                <w:szCs w:val="22"/>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02" w:type="dxa"/>
            <w:vMerge w:val="restart"/>
            <w:noWrap/>
            <w:vAlign w:val="center"/>
          </w:tcPr>
          <w:p>
            <w:pPr>
              <w:jc w:val="center"/>
              <w:rPr>
                <w:rFonts w:hint="eastAsia" w:ascii="仿宋_GB2312" w:hAnsi="Calibri"/>
                <w:b/>
                <w:bCs/>
                <w:sz w:val="21"/>
                <w:szCs w:val="21"/>
              </w:rPr>
            </w:pPr>
            <w:r>
              <w:rPr>
                <w:rFonts w:hint="eastAsia" w:ascii="仿宋_GB2312" w:hAnsi="Calibri"/>
                <w:b/>
                <w:bCs/>
                <w:sz w:val="21"/>
                <w:szCs w:val="21"/>
              </w:rPr>
              <w:t>1</w:t>
            </w:r>
          </w:p>
        </w:tc>
        <w:tc>
          <w:tcPr>
            <w:tcW w:w="2143" w:type="dxa"/>
            <w:vMerge w:val="restart"/>
            <w:noWrap/>
            <w:vAlign w:val="center"/>
          </w:tcPr>
          <w:p>
            <w:pPr>
              <w:widowControl/>
              <w:spacing w:before="100" w:after="100" w:line="274" w:lineRule="auto"/>
              <w:jc w:val="left"/>
              <w:textAlignment w:val="center"/>
              <w:rPr>
                <w:rFonts w:hint="eastAsia" w:ascii="仿宋_GB2312" w:hAnsi="宋体" w:cs="宋体"/>
                <w:kern w:val="0"/>
                <w:sz w:val="21"/>
                <w:szCs w:val="21"/>
              </w:rPr>
            </w:pPr>
            <w:r>
              <w:rPr>
                <w:rFonts w:hint="eastAsia" w:ascii="宋体" w:hAnsi="宋体" w:cs="宋体"/>
                <w:kern w:val="0"/>
                <w:sz w:val="21"/>
                <w:szCs w:val="21"/>
              </w:rPr>
              <w:t>  </w:t>
            </w:r>
          </w:p>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kern w:val="0"/>
                <w:sz w:val="21"/>
                <w:szCs w:val="21"/>
              </w:rPr>
              <w:t>考生在国家教育考试中存在作弊或让他人代替自己参加考试的行为</w:t>
            </w:r>
          </w:p>
        </w:tc>
        <w:tc>
          <w:tcPr>
            <w:tcW w:w="4327" w:type="dxa"/>
            <w:vMerge w:val="restart"/>
            <w:noWrap/>
            <w:vAlign w:val="center"/>
          </w:tcPr>
          <w:p>
            <w:pPr>
              <w:widowControl/>
              <w:spacing w:before="100" w:after="100" w:line="280" w:lineRule="exact"/>
              <w:jc w:val="left"/>
              <w:textAlignment w:val="center"/>
              <w:rPr>
                <w:rFonts w:hint="eastAsia" w:ascii="仿宋_GB2312" w:hAnsi="宋体" w:cs="宋体"/>
                <w:b/>
                <w:kern w:val="0"/>
                <w:sz w:val="21"/>
                <w:szCs w:val="21"/>
              </w:rPr>
            </w:pPr>
            <w:r>
              <w:rPr>
                <w:rFonts w:hint="eastAsia" w:ascii="仿宋_GB2312" w:hAnsi="宋体" w:cs="宋体"/>
                <w:bCs/>
                <w:kern w:val="0"/>
                <w:sz w:val="21"/>
                <w:szCs w:val="21"/>
              </w:rPr>
              <w:t>《中华人民共和国教育法》第七十九条：</w:t>
            </w:r>
            <w:r>
              <w:rPr>
                <w:rFonts w:hint="eastAsia" w:ascii="仿宋_GB2312" w:hAnsi="宋体" w:cs="宋体"/>
                <w:kern w:val="0"/>
                <w:sz w:val="21"/>
                <w:szCs w:val="21"/>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一）非法获取考试试题或者答案的；</w:t>
            </w:r>
            <w:r>
              <w:rPr>
                <w:rFonts w:hint="eastAsia" w:ascii="仿宋_GB2312" w:hAnsi="宋体" w:cs="宋体"/>
                <w:color w:val="000000"/>
                <w:kern w:val="0"/>
                <w:sz w:val="21"/>
                <w:szCs w:val="21"/>
              </w:rPr>
              <w:t>（二）携带或者使用考试作弊器材、资料的；（三）抄袭他人答案的；（四）让他人代替自己参加考试的；（五）其他以不正当手段获得考试成绩的作弊行为。</w:t>
            </w:r>
          </w:p>
        </w:tc>
        <w:tc>
          <w:tcPr>
            <w:tcW w:w="3139" w:type="dxa"/>
            <w:noWrap/>
            <w:vAlign w:val="center"/>
          </w:tcPr>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kern w:val="0"/>
                <w:sz w:val="21"/>
                <w:szCs w:val="21"/>
              </w:rPr>
              <w:t>情节轻微</w:t>
            </w:r>
            <w:r>
              <w:rPr>
                <w:rFonts w:hint="eastAsia" w:ascii="宋体" w:hAnsi="宋体" w:cs="宋体"/>
                <w:kern w:val="0"/>
                <w:sz w:val="21"/>
                <w:szCs w:val="21"/>
              </w:rPr>
              <w:t>  </w:t>
            </w:r>
          </w:p>
        </w:tc>
        <w:tc>
          <w:tcPr>
            <w:tcW w:w="3930" w:type="dxa"/>
            <w:noWrap/>
            <w:vAlign w:val="center"/>
          </w:tcPr>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color w:val="000000"/>
                <w:kern w:val="0"/>
                <w:sz w:val="21"/>
                <w:szCs w:val="21"/>
              </w:rPr>
              <w:t>制止并终止其继续参加考试</w:t>
            </w: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02" w:type="dxa"/>
            <w:vMerge w:val="continue"/>
            <w:noWrap w:val="0"/>
            <w:vAlign w:val="center"/>
          </w:tcPr>
          <w:p>
            <w:pPr>
              <w:jc w:val="center"/>
              <w:rPr>
                <w:rFonts w:hint="eastAsia" w:ascii="仿宋_GB2312" w:hAnsi="Calibri"/>
                <w:b/>
                <w:sz w:val="21"/>
                <w:szCs w:val="21"/>
              </w:rPr>
            </w:pPr>
          </w:p>
        </w:tc>
        <w:tc>
          <w:tcPr>
            <w:tcW w:w="2143" w:type="dxa"/>
            <w:vMerge w:val="continue"/>
            <w:noWrap w:val="0"/>
            <w:vAlign w:val="center"/>
          </w:tcPr>
          <w:p>
            <w:pPr>
              <w:widowControl/>
              <w:spacing w:line="274" w:lineRule="auto"/>
              <w:rPr>
                <w:rFonts w:hint="eastAsia" w:ascii="仿宋_GB2312" w:hAnsi="Calibri"/>
                <w:b/>
                <w:sz w:val="21"/>
                <w:szCs w:val="21"/>
              </w:rPr>
            </w:pPr>
          </w:p>
        </w:tc>
        <w:tc>
          <w:tcPr>
            <w:tcW w:w="4327" w:type="dxa"/>
            <w:vMerge w:val="continue"/>
            <w:noWrap w:val="0"/>
            <w:vAlign w:val="center"/>
          </w:tcPr>
          <w:p>
            <w:pPr>
              <w:widowControl/>
              <w:spacing w:line="280" w:lineRule="exact"/>
              <w:rPr>
                <w:rFonts w:hint="eastAsia" w:ascii="仿宋_GB2312" w:hAnsi="Calibri"/>
                <w:b/>
                <w:sz w:val="21"/>
                <w:szCs w:val="21"/>
              </w:rPr>
            </w:pPr>
          </w:p>
        </w:tc>
        <w:tc>
          <w:tcPr>
            <w:tcW w:w="3139" w:type="dxa"/>
            <w:noWrap w:val="0"/>
            <w:vAlign w:val="center"/>
          </w:tcPr>
          <w:p>
            <w:pPr>
              <w:widowControl/>
              <w:spacing w:before="100" w:after="100" w:line="274" w:lineRule="auto"/>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情节一般</w:t>
            </w:r>
            <w:r>
              <w:rPr>
                <w:rFonts w:hint="eastAsia" w:ascii="宋体" w:hAnsi="宋体" w:cs="宋体"/>
                <w:kern w:val="0"/>
                <w:sz w:val="21"/>
                <w:szCs w:val="21"/>
              </w:rPr>
              <w:t> </w:t>
            </w:r>
          </w:p>
        </w:tc>
        <w:tc>
          <w:tcPr>
            <w:tcW w:w="3930" w:type="dxa"/>
            <w:noWrap w:val="0"/>
            <w:vAlign w:val="center"/>
          </w:tcPr>
          <w:p>
            <w:pPr>
              <w:widowControl/>
              <w:spacing w:before="100" w:after="100" w:line="274" w:lineRule="auto"/>
              <w:jc w:val="left"/>
              <w:textAlignment w:val="center"/>
              <w:rPr>
                <w:rFonts w:hint="eastAsia" w:ascii="仿宋_GB2312" w:hAnsi="宋体" w:cs="宋体"/>
                <w:kern w:val="0"/>
                <w:sz w:val="21"/>
                <w:szCs w:val="21"/>
              </w:rPr>
            </w:pPr>
            <w:r>
              <w:rPr>
                <w:rFonts w:hint="eastAsia" w:ascii="仿宋_GB2312" w:hAnsi="宋体" w:cs="宋体"/>
                <w:kern w:val="0"/>
                <w:sz w:val="21"/>
                <w:szCs w:val="21"/>
              </w:rPr>
              <w:t>制止并终止其继续参加考试，取消相关考试资格或者考试成绩</w:t>
            </w: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602" w:type="dxa"/>
            <w:vMerge w:val="continue"/>
            <w:noWrap w:val="0"/>
            <w:vAlign w:val="center"/>
          </w:tcPr>
          <w:p>
            <w:pPr>
              <w:jc w:val="center"/>
              <w:rPr>
                <w:rFonts w:hint="eastAsia" w:ascii="仿宋_GB2312" w:hAnsi="Calibri"/>
                <w:b/>
                <w:sz w:val="21"/>
                <w:szCs w:val="21"/>
              </w:rPr>
            </w:pPr>
          </w:p>
        </w:tc>
        <w:tc>
          <w:tcPr>
            <w:tcW w:w="2143" w:type="dxa"/>
            <w:vMerge w:val="continue"/>
            <w:noWrap w:val="0"/>
            <w:vAlign w:val="center"/>
          </w:tcPr>
          <w:p>
            <w:pPr>
              <w:widowControl/>
              <w:spacing w:line="274" w:lineRule="auto"/>
              <w:rPr>
                <w:rFonts w:hint="eastAsia" w:ascii="仿宋_GB2312" w:hAnsi="Calibri"/>
                <w:b/>
                <w:sz w:val="21"/>
                <w:szCs w:val="21"/>
              </w:rPr>
            </w:pPr>
          </w:p>
        </w:tc>
        <w:tc>
          <w:tcPr>
            <w:tcW w:w="4327" w:type="dxa"/>
            <w:vMerge w:val="continue"/>
            <w:noWrap w:val="0"/>
            <w:vAlign w:val="center"/>
          </w:tcPr>
          <w:p>
            <w:pPr>
              <w:widowControl/>
              <w:spacing w:line="280" w:lineRule="exact"/>
              <w:rPr>
                <w:rFonts w:hint="eastAsia" w:ascii="仿宋_GB2312" w:hAnsi="Calibri"/>
                <w:b/>
                <w:sz w:val="21"/>
                <w:szCs w:val="21"/>
              </w:rPr>
            </w:pPr>
          </w:p>
        </w:tc>
        <w:tc>
          <w:tcPr>
            <w:tcW w:w="3139" w:type="dxa"/>
            <w:noWrap w:val="0"/>
            <w:vAlign w:val="center"/>
          </w:tcPr>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kern w:val="0"/>
                <w:sz w:val="21"/>
                <w:szCs w:val="21"/>
              </w:rPr>
              <w:t>情节严重</w:t>
            </w:r>
            <w:r>
              <w:rPr>
                <w:rFonts w:hint="eastAsia" w:ascii="宋体" w:hAnsi="宋体" w:cs="宋体"/>
                <w:kern w:val="0"/>
                <w:sz w:val="21"/>
                <w:szCs w:val="21"/>
              </w:rPr>
              <w:t> </w:t>
            </w:r>
          </w:p>
        </w:tc>
        <w:tc>
          <w:tcPr>
            <w:tcW w:w="3930" w:type="dxa"/>
            <w:noWrap w:val="0"/>
            <w:vAlign w:val="center"/>
          </w:tcPr>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color w:val="000000"/>
                <w:kern w:val="0"/>
                <w:sz w:val="21"/>
                <w:szCs w:val="21"/>
              </w:rPr>
              <w:t>制止并终止其继续参加考试，取消考试资格或者考试成绩，并责令停止参加相关国家教育考试一年以上三年以下</w:t>
            </w: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2</w:t>
            </w:r>
          </w:p>
        </w:tc>
        <w:tc>
          <w:tcPr>
            <w:tcW w:w="2143" w:type="dxa"/>
            <w:vMerge w:val="restart"/>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应考者在高等教育自学考试中有舞弊行为以及其他违反考试规则的行为</w:t>
            </w:r>
          </w:p>
        </w:tc>
        <w:tc>
          <w:tcPr>
            <w:tcW w:w="4327" w:type="dxa"/>
            <w:vMerge w:val="restart"/>
            <w:noWrap w:val="0"/>
            <w:vAlign w:val="center"/>
          </w:tcPr>
          <w:p>
            <w:pPr>
              <w:widowControl/>
              <w:spacing w:line="280" w:lineRule="exact"/>
              <w:rPr>
                <w:rFonts w:hint="eastAsia" w:ascii="仿宋_GB2312" w:hAnsi="Calibri"/>
                <w:b/>
                <w:sz w:val="21"/>
                <w:szCs w:val="21"/>
              </w:rPr>
            </w:pPr>
            <w:r>
              <w:rPr>
                <w:rFonts w:hint="eastAsia" w:ascii="仿宋_GB2312" w:hAnsi="宋体" w:cs="宋体"/>
                <w:color w:val="000000"/>
                <w:kern w:val="0"/>
                <w:sz w:val="21"/>
                <w:szCs w:val="21"/>
              </w:rPr>
              <w:t>《高等教育自学考试暂行条例》第三十七条：高等教育自学考试应考者在考试中有夹带、传递、抄袭、换卷、代考等舞弊行为以及其他违反考试规则的行为，省考委视情节轻重，分别给予警告、取消考试成绩、停考一至三年的处罚。</w:t>
            </w: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考试违纪的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02" w:type="dxa"/>
            <w:vMerge w:val="continue"/>
            <w:noWrap w:val="0"/>
            <w:vAlign w:val="top"/>
          </w:tcPr>
          <w:p>
            <w:pPr>
              <w:jc w:val="center"/>
              <w:rPr>
                <w:rFonts w:hint="eastAsia" w:ascii="仿宋_GB2312" w:hAnsi="Calibri"/>
                <w:b/>
                <w:sz w:val="21"/>
                <w:szCs w:val="21"/>
              </w:rPr>
            </w:pPr>
          </w:p>
        </w:tc>
        <w:tc>
          <w:tcPr>
            <w:tcW w:w="2143" w:type="dxa"/>
            <w:vMerge w:val="continue"/>
            <w:noWrap w:val="0"/>
            <w:vAlign w:val="center"/>
          </w:tcPr>
          <w:p>
            <w:pPr>
              <w:widowControl/>
              <w:jc w:val="left"/>
              <w:rPr>
                <w:rFonts w:hint="eastAsia" w:ascii="仿宋_GB2312" w:hAnsi="Calibri"/>
                <w:b/>
                <w:sz w:val="21"/>
                <w:szCs w:val="21"/>
              </w:rPr>
            </w:pPr>
          </w:p>
        </w:tc>
        <w:tc>
          <w:tcPr>
            <w:tcW w:w="4327" w:type="dxa"/>
            <w:vMerge w:val="continue"/>
            <w:noWrap w:val="0"/>
            <w:vAlign w:val="center"/>
          </w:tcPr>
          <w:p>
            <w:pPr>
              <w:widowControl/>
              <w:jc w:val="left"/>
              <w:rPr>
                <w:rFonts w:hint="eastAsia" w:ascii="仿宋_GB2312" w:hAnsi="Calibri"/>
                <w:b/>
                <w:sz w:val="21"/>
                <w:szCs w:val="21"/>
              </w:rPr>
            </w:pP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考试作弊，情节轻微的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停考一年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2" w:type="dxa"/>
            <w:vMerge w:val="continue"/>
            <w:noWrap w:val="0"/>
            <w:vAlign w:val="top"/>
          </w:tcPr>
          <w:p>
            <w:pPr>
              <w:jc w:val="center"/>
              <w:rPr>
                <w:rFonts w:hint="eastAsia" w:ascii="仿宋_GB2312" w:hAnsi="Calibri"/>
                <w:b/>
                <w:sz w:val="21"/>
                <w:szCs w:val="21"/>
              </w:rPr>
            </w:pPr>
          </w:p>
        </w:tc>
        <w:tc>
          <w:tcPr>
            <w:tcW w:w="2143" w:type="dxa"/>
            <w:vMerge w:val="continue"/>
            <w:noWrap w:val="0"/>
            <w:vAlign w:val="center"/>
          </w:tcPr>
          <w:p>
            <w:pPr>
              <w:widowControl/>
              <w:jc w:val="left"/>
              <w:rPr>
                <w:rFonts w:hint="eastAsia" w:ascii="仿宋_GB2312" w:hAnsi="Calibri"/>
                <w:b/>
                <w:sz w:val="21"/>
                <w:szCs w:val="21"/>
              </w:rPr>
            </w:pPr>
          </w:p>
        </w:tc>
        <w:tc>
          <w:tcPr>
            <w:tcW w:w="4327" w:type="dxa"/>
            <w:vMerge w:val="continue"/>
            <w:noWrap w:val="0"/>
            <w:vAlign w:val="center"/>
          </w:tcPr>
          <w:p>
            <w:pPr>
              <w:widowControl/>
              <w:jc w:val="left"/>
              <w:rPr>
                <w:rFonts w:hint="eastAsia" w:ascii="仿宋_GB2312" w:hAnsi="Calibri"/>
                <w:b/>
                <w:sz w:val="21"/>
                <w:szCs w:val="21"/>
              </w:rPr>
            </w:pP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考试作弊，情节一般的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停考二年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top"/>
          </w:tcPr>
          <w:p>
            <w:pPr>
              <w:jc w:val="center"/>
              <w:rPr>
                <w:rFonts w:hint="eastAsia" w:ascii="仿宋_GB2312" w:hAnsi="Calibri"/>
                <w:b/>
                <w:sz w:val="21"/>
                <w:szCs w:val="21"/>
              </w:rPr>
            </w:pPr>
          </w:p>
        </w:tc>
        <w:tc>
          <w:tcPr>
            <w:tcW w:w="2143" w:type="dxa"/>
            <w:vMerge w:val="continue"/>
            <w:noWrap w:val="0"/>
            <w:vAlign w:val="center"/>
          </w:tcPr>
          <w:p>
            <w:pPr>
              <w:widowControl/>
              <w:jc w:val="left"/>
              <w:rPr>
                <w:rFonts w:hint="eastAsia" w:ascii="仿宋_GB2312" w:hAnsi="Calibri"/>
                <w:b/>
                <w:sz w:val="21"/>
                <w:szCs w:val="21"/>
              </w:rPr>
            </w:pPr>
          </w:p>
        </w:tc>
        <w:tc>
          <w:tcPr>
            <w:tcW w:w="4327" w:type="dxa"/>
            <w:vMerge w:val="continue"/>
            <w:noWrap w:val="0"/>
            <w:vAlign w:val="center"/>
          </w:tcPr>
          <w:p>
            <w:pPr>
              <w:widowControl/>
              <w:jc w:val="left"/>
              <w:rPr>
                <w:rFonts w:hint="eastAsia" w:ascii="仿宋_GB2312" w:hAnsi="Calibri"/>
                <w:b/>
                <w:sz w:val="21"/>
                <w:szCs w:val="21"/>
              </w:rPr>
            </w:pP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考试作弊，情节严重的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停考三年</w:t>
            </w:r>
          </w:p>
        </w:tc>
      </w:tr>
    </w:tbl>
    <w:p>
      <w:pPr>
        <w:rPr>
          <w:rFonts w:ascii="Calibri" w:hAnsi="Calibri" w:eastAsia="宋体"/>
          <w:sz w:val="21"/>
          <w:szCs w:val="21"/>
        </w:rPr>
      </w:pPr>
    </w:p>
    <w:p>
      <w:pPr>
        <w:spacing w:line="360" w:lineRule="auto"/>
        <w:jc w:val="center"/>
        <w:rPr>
          <w:rFonts w:ascii="黑体" w:hAnsi="Calibri" w:eastAsia="黑体"/>
          <w:szCs w:val="32"/>
        </w:rPr>
      </w:pPr>
      <w:r>
        <w:rPr>
          <w:rFonts w:hint="eastAsia" w:ascii="黑体" w:hAnsi="Calibri" w:eastAsia="黑体"/>
          <w:szCs w:val="32"/>
        </w:rPr>
        <w:t>（四）中外合作办学类</w:t>
      </w:r>
    </w:p>
    <w:tbl>
      <w:tblPr>
        <w:tblStyle w:val="82"/>
        <w:tblW w:w="1414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035"/>
        <w:gridCol w:w="4795"/>
        <w:gridCol w:w="2871"/>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2" w:type="dxa"/>
            <w:noWrap/>
            <w:vAlign w:val="center"/>
          </w:tcPr>
          <w:p>
            <w:pPr>
              <w:jc w:val="center"/>
              <w:rPr>
                <w:rFonts w:hint="eastAsia" w:ascii="仿宋_GB2312" w:hAnsi="Calibri"/>
                <w:b/>
                <w:sz w:val="21"/>
                <w:szCs w:val="21"/>
              </w:rPr>
            </w:pPr>
            <w:r>
              <w:rPr>
                <w:rFonts w:hint="eastAsia" w:ascii="仿宋_GB2312" w:hAnsi="Calibri"/>
                <w:b/>
                <w:sz w:val="21"/>
                <w:szCs w:val="21"/>
              </w:rPr>
              <w:t>序号</w:t>
            </w:r>
          </w:p>
        </w:tc>
        <w:tc>
          <w:tcPr>
            <w:tcW w:w="2035" w:type="dxa"/>
            <w:noWrap/>
            <w:vAlign w:val="center"/>
          </w:tcPr>
          <w:p>
            <w:pPr>
              <w:jc w:val="center"/>
              <w:rPr>
                <w:rFonts w:hint="eastAsia" w:ascii="仿宋_GB2312" w:hAnsi="Calibri"/>
                <w:b/>
                <w:sz w:val="21"/>
                <w:szCs w:val="21"/>
              </w:rPr>
            </w:pPr>
            <w:r>
              <w:rPr>
                <w:rFonts w:hint="eastAsia" w:ascii="仿宋_GB2312" w:hAnsi="Calibri"/>
                <w:b/>
                <w:sz w:val="21"/>
                <w:szCs w:val="21"/>
              </w:rPr>
              <w:t>违法行为</w:t>
            </w:r>
          </w:p>
        </w:tc>
        <w:tc>
          <w:tcPr>
            <w:tcW w:w="4795" w:type="dxa"/>
            <w:noWrap/>
            <w:vAlign w:val="center"/>
          </w:tcPr>
          <w:p>
            <w:pPr>
              <w:jc w:val="center"/>
              <w:rPr>
                <w:rFonts w:hint="eastAsia" w:ascii="仿宋_GB2312" w:hAnsi="Calibri"/>
                <w:b/>
                <w:sz w:val="21"/>
                <w:szCs w:val="21"/>
              </w:rPr>
            </w:pPr>
            <w:r>
              <w:rPr>
                <w:rFonts w:hint="eastAsia" w:ascii="仿宋_GB2312" w:hAnsi="Calibri"/>
                <w:b/>
                <w:sz w:val="21"/>
                <w:szCs w:val="21"/>
              </w:rPr>
              <w:t>处罚依据</w:t>
            </w:r>
          </w:p>
        </w:tc>
        <w:tc>
          <w:tcPr>
            <w:tcW w:w="2871" w:type="dxa"/>
            <w:noWrap/>
            <w:vAlign w:val="center"/>
          </w:tcPr>
          <w:p>
            <w:pPr>
              <w:jc w:val="center"/>
              <w:rPr>
                <w:rFonts w:hint="eastAsia" w:ascii="仿宋_GB2312" w:hAnsi="Calibri"/>
                <w:b/>
                <w:sz w:val="21"/>
                <w:szCs w:val="21"/>
              </w:rPr>
            </w:pPr>
            <w:r>
              <w:rPr>
                <w:rFonts w:hint="eastAsia" w:ascii="仿宋_GB2312" w:hAnsi="Calibri"/>
                <w:b/>
                <w:sz w:val="21"/>
                <w:szCs w:val="21"/>
              </w:rPr>
              <w:t>适用情形</w:t>
            </w:r>
          </w:p>
        </w:tc>
        <w:tc>
          <w:tcPr>
            <w:tcW w:w="3838" w:type="dxa"/>
            <w:noWrap/>
            <w:vAlign w:val="center"/>
          </w:tcPr>
          <w:p>
            <w:pPr>
              <w:jc w:val="center"/>
              <w:rPr>
                <w:rFonts w:hint="eastAsia" w:ascii="仿宋_GB2312" w:hAnsi="Calibri"/>
                <w:b/>
                <w:sz w:val="21"/>
                <w:szCs w:val="21"/>
              </w:rPr>
            </w:pPr>
            <w:r>
              <w:rPr>
                <w:rFonts w:hint="eastAsia" w:ascii="仿宋_GB2312" w:hAnsi="Calibri"/>
                <w:b/>
                <w:sz w:val="21"/>
                <w:szCs w:val="21"/>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ign w:val="center"/>
          </w:tcPr>
          <w:p>
            <w:pPr>
              <w:jc w:val="center"/>
              <w:rPr>
                <w:rFonts w:hint="eastAsia" w:ascii="仿宋_GB2312" w:hAnsi="Calibri"/>
                <w:b/>
                <w:sz w:val="21"/>
                <w:szCs w:val="21"/>
              </w:rPr>
            </w:pPr>
            <w:r>
              <w:rPr>
                <w:rFonts w:hint="eastAsia" w:ascii="仿宋_GB2312" w:hAnsi="Calibri"/>
                <w:b/>
                <w:sz w:val="21"/>
                <w:szCs w:val="21"/>
              </w:rPr>
              <w:t>1</w:t>
            </w:r>
          </w:p>
        </w:tc>
        <w:tc>
          <w:tcPr>
            <w:tcW w:w="2035" w:type="dxa"/>
            <w:vMerge w:val="restart"/>
            <w:noWrap/>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sz w:val="21"/>
                <w:szCs w:val="21"/>
              </w:rPr>
              <w:t>未经批准擅自设立中外合作办学机构或以不正当手段骗取中外合作办学许可证</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ascii="宋体" w:hAnsi="宋体"/>
                <w:sz w:val="21"/>
                <w:szCs w:val="21"/>
              </w:rPr>
              <w:t> </w:t>
            </w:r>
          </w:p>
        </w:tc>
        <w:tc>
          <w:tcPr>
            <w:tcW w:w="4795" w:type="dxa"/>
            <w:vMerge w:val="restart"/>
            <w:noWrap/>
            <w:vAlign w:val="center"/>
          </w:tcPr>
          <w:p>
            <w:pPr>
              <w:spacing w:line="300" w:lineRule="auto"/>
              <w:rPr>
                <w:rFonts w:hint="eastAsia" w:ascii="仿宋_GB2312" w:hAnsi="宋体"/>
                <w:sz w:val="21"/>
                <w:szCs w:val="21"/>
              </w:rPr>
            </w:pPr>
            <w:r>
              <w:rPr>
                <w:rFonts w:hint="eastAsia" w:ascii="仿宋_GB2312" w:hAnsi="宋体"/>
                <w:bCs/>
                <w:sz w:val="21"/>
                <w:szCs w:val="21"/>
              </w:rPr>
              <w:t>《中华人民共和国中外合作办学条例》第五十一条：违反</w:t>
            </w:r>
            <w:r>
              <w:rPr>
                <w:rFonts w:hint="eastAsia" w:ascii="仿宋_GB2312" w:hAnsi="宋体"/>
                <w:sz w:val="21"/>
                <w:szCs w:val="21"/>
              </w:rPr>
              <w:t>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pPr>
              <w:spacing w:line="300" w:lineRule="auto"/>
              <w:rPr>
                <w:rFonts w:hint="eastAsia" w:ascii="仿宋_GB2312" w:hAnsi="宋体"/>
                <w:sz w:val="21"/>
                <w:szCs w:val="21"/>
              </w:rPr>
            </w:pPr>
          </w:p>
        </w:tc>
        <w:tc>
          <w:tcPr>
            <w:tcW w:w="2871"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情节轻微，危害后果轻微的</w:t>
            </w:r>
          </w:p>
        </w:tc>
        <w:tc>
          <w:tcPr>
            <w:tcW w:w="3838"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取缔，4万元以下罚款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取缔，4-7万元罚款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取缔，7-10万元罚款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2</w:t>
            </w:r>
          </w:p>
        </w:tc>
        <w:tc>
          <w:tcPr>
            <w:tcW w:w="2035" w:type="dxa"/>
            <w:vMerge w:val="restart"/>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sz w:val="21"/>
                <w:szCs w:val="21"/>
              </w:rPr>
              <w:t>中外合作办学机构在筹备设立期间招收学生</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ascii="宋体" w:hAnsi="宋体"/>
                <w:sz w:val="21"/>
                <w:szCs w:val="21"/>
              </w:rPr>
              <w:t> </w:t>
            </w:r>
          </w:p>
        </w:tc>
        <w:tc>
          <w:tcPr>
            <w:tcW w:w="4795" w:type="dxa"/>
            <w:vMerge w:val="restart"/>
            <w:noWrap w:val="0"/>
            <w:vAlign w:val="center"/>
          </w:tcPr>
          <w:p>
            <w:pPr>
              <w:spacing w:line="300" w:lineRule="auto"/>
              <w:rPr>
                <w:rFonts w:hint="eastAsia" w:ascii="仿宋_GB2312" w:hAnsi="宋体"/>
                <w:sz w:val="21"/>
                <w:szCs w:val="21"/>
              </w:rPr>
            </w:pPr>
            <w:r>
              <w:rPr>
                <w:rFonts w:hint="eastAsia" w:ascii="仿宋_GB2312" w:hAnsi="宋体"/>
                <w:bCs/>
                <w:sz w:val="21"/>
                <w:szCs w:val="21"/>
              </w:rPr>
              <w:t>《中华人民共和国中外合作办学条例》第五十二条：违反</w:t>
            </w:r>
            <w:r>
              <w:rPr>
                <w:rFonts w:hint="eastAsia" w:ascii="仿宋_GB2312" w:hAnsi="宋体"/>
                <w:sz w:val="21"/>
                <w:szCs w:val="21"/>
              </w:rPr>
              <w:t>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spacing w:line="300" w:lineRule="auto"/>
              <w:rPr>
                <w:rFonts w:hint="eastAsia" w:ascii="仿宋_GB2312" w:hAnsi="宋体"/>
                <w:sz w:val="21"/>
                <w:szCs w:val="21"/>
              </w:rPr>
            </w:pPr>
          </w:p>
          <w:p>
            <w:pPr>
              <w:spacing w:line="300" w:lineRule="auto"/>
              <w:rPr>
                <w:rFonts w:hint="eastAsia" w:ascii="仿宋_GB2312" w:hAnsi="宋体"/>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责令停止招生，并处4万元以下的罚款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责令停止招生，并处4-7万元罚款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责令停止招生，并处7-10万元罚款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情节严重，拒不停止招生的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撤销筹备设立批准书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3</w:t>
            </w:r>
          </w:p>
        </w:tc>
        <w:tc>
          <w:tcPr>
            <w:tcW w:w="2035" w:type="dxa"/>
            <w:vMerge w:val="restart"/>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sz w:val="21"/>
                <w:szCs w:val="21"/>
              </w:rPr>
              <w:t>中外合作办学者虚假出资或者在中外合作办学机构成立后抽逃出资</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ascii="宋体" w:hAnsi="宋体"/>
                <w:sz w:val="21"/>
                <w:szCs w:val="21"/>
              </w:rPr>
              <w:t> </w:t>
            </w:r>
          </w:p>
        </w:tc>
        <w:tc>
          <w:tcPr>
            <w:tcW w:w="4795" w:type="dxa"/>
            <w:vMerge w:val="restart"/>
            <w:noWrap w:val="0"/>
            <w:vAlign w:val="center"/>
          </w:tcPr>
          <w:p>
            <w:pPr>
              <w:rPr>
                <w:rFonts w:hint="eastAsia" w:ascii="仿宋_GB2312" w:hAnsi="Calibri"/>
                <w:b/>
                <w:sz w:val="21"/>
                <w:szCs w:val="21"/>
              </w:rPr>
            </w:pPr>
            <w:r>
              <w:rPr>
                <w:rFonts w:hint="eastAsia" w:ascii="仿宋_GB2312" w:hAnsi="宋体"/>
                <w:bCs/>
                <w:sz w:val="21"/>
                <w:szCs w:val="21"/>
              </w:rPr>
              <w:t>《中华人民共和国中外合作办学条例》第五十三条：中外合作办学者虚假出资或者在中外合作办学机构</w:t>
            </w:r>
            <w:r>
              <w:rPr>
                <w:rFonts w:hint="eastAsia" w:ascii="仿宋_GB2312" w:hAnsi="宋体"/>
                <w:sz w:val="21"/>
                <w:szCs w:val="21"/>
              </w:rPr>
              <w:t>成立后抽逃出资的，由教育行政部门、劳动行政部门按照职责分工责令限期改正；逾期不改正的，由教育行政部门、劳动行政部门按照职责分工处以虚假出资金额或者抽逃出资金额２倍以下的罚款。</w:t>
            </w:r>
          </w:p>
        </w:tc>
        <w:tc>
          <w:tcPr>
            <w:tcW w:w="2871"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逾期不改正且情节轻微，危害后果轻微的</w:t>
            </w:r>
          </w:p>
        </w:tc>
        <w:tc>
          <w:tcPr>
            <w:tcW w:w="3838"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虚假出资金额或者抽逃出资金额0.8倍以下罚款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逾期不改正且情节一般，造成一定危害后果或不良社会影响的</w:t>
            </w:r>
          </w:p>
        </w:tc>
        <w:tc>
          <w:tcPr>
            <w:tcW w:w="3838"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虚假出资金额或者抽逃出资金额0.8-1.5倍罚款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逾期不改正且情节严重，造成严重危害后果或恶劣社会影响的</w:t>
            </w:r>
          </w:p>
        </w:tc>
        <w:tc>
          <w:tcPr>
            <w:tcW w:w="3838"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虚假出资金额或者抽逃出资金额1.5-2倍罚款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4</w:t>
            </w:r>
          </w:p>
        </w:tc>
        <w:tc>
          <w:tcPr>
            <w:tcW w:w="2035" w:type="dxa"/>
            <w:vMerge w:val="restart"/>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sz w:val="21"/>
                <w:szCs w:val="21"/>
              </w:rPr>
              <w:t>中外合作办学机构管理混乱、教育教学质量低下，造成恶劣影响</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ascii="宋体" w:hAnsi="宋体"/>
                <w:sz w:val="21"/>
                <w:szCs w:val="21"/>
              </w:rPr>
              <w:t> </w:t>
            </w:r>
          </w:p>
        </w:tc>
        <w:tc>
          <w:tcPr>
            <w:tcW w:w="4795" w:type="dxa"/>
            <w:vMerge w:val="restart"/>
            <w:noWrap w:val="0"/>
            <w:vAlign w:val="center"/>
          </w:tcPr>
          <w:p>
            <w:pPr>
              <w:spacing w:line="240" w:lineRule="exact"/>
              <w:rPr>
                <w:rFonts w:hint="eastAsia" w:ascii="仿宋_GB2312" w:hAnsi="宋体" w:cs="宋体"/>
                <w:kern w:val="0"/>
                <w:sz w:val="21"/>
                <w:szCs w:val="21"/>
              </w:rPr>
            </w:pPr>
            <w:r>
              <w:rPr>
                <w:rFonts w:hint="eastAsia" w:ascii="仿宋_GB2312" w:hAnsi="宋体"/>
                <w:bCs/>
                <w:sz w:val="21"/>
                <w:szCs w:val="21"/>
              </w:rPr>
              <w:t>《中华人民共和国中外合作办学条例》第五十六条：</w:t>
            </w:r>
            <w:r>
              <w:rPr>
                <w:rFonts w:hint="eastAsia" w:ascii="仿宋_GB2312" w:hAnsi="宋体"/>
                <w:sz w:val="21"/>
                <w:szCs w:val="21"/>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2871" w:type="dxa"/>
            <w:noWrap w:val="0"/>
            <w:vAlign w:val="center"/>
          </w:tcPr>
          <w:p>
            <w:pPr>
              <w:widowControl/>
              <w:spacing w:beforeAutospacing="1" w:afterAutospacing="1"/>
              <w:jc w:val="left"/>
              <w:textAlignment w:val="center"/>
              <w:rPr>
                <w:rFonts w:hint="eastAsia" w:ascii="仿宋_GB2312" w:hAnsi="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napToGrid w:val="0"/>
              <w:spacing w:beforeAutospacing="1" w:afterAutospacing="1"/>
              <w:jc w:val="left"/>
              <w:textAlignment w:val="center"/>
              <w:rPr>
                <w:rFonts w:hint="eastAsia" w:ascii="仿宋_GB2312" w:hAnsi="宋体"/>
                <w:kern w:val="0"/>
                <w:sz w:val="21"/>
                <w:szCs w:val="21"/>
              </w:rPr>
            </w:pPr>
            <w:r>
              <w:rPr>
                <w:rFonts w:hint="eastAsia" w:ascii="仿宋_GB2312" w:hAnsi="宋体" w:cs="宋体"/>
                <w:kern w:val="0"/>
                <w:sz w:val="21"/>
                <w:szCs w:val="21"/>
              </w:rPr>
              <w:t>责令限期整顿并予以公告</w:t>
            </w: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责令停止招生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情节严重，造成严重后果或恶劣社会影响的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5</w:t>
            </w:r>
          </w:p>
        </w:tc>
        <w:tc>
          <w:tcPr>
            <w:tcW w:w="2035" w:type="dxa"/>
            <w:vMerge w:val="restart"/>
            <w:noWrap w:val="0"/>
            <w:vAlign w:val="center"/>
          </w:tcPr>
          <w:p>
            <w:pPr>
              <w:widowControl/>
              <w:spacing w:beforeAutospacing="1" w:afterAutospacing="1"/>
              <w:jc w:val="left"/>
              <w:textAlignment w:val="center"/>
              <w:rPr>
                <w:rFonts w:hint="eastAsia" w:ascii="仿宋_GB2312" w:hAnsi="宋体"/>
                <w:b/>
                <w:kern w:val="0"/>
                <w:sz w:val="21"/>
                <w:szCs w:val="21"/>
              </w:rPr>
            </w:pPr>
            <w:r>
              <w:rPr>
                <w:rFonts w:hint="eastAsia" w:ascii="仿宋_GB2312"/>
                <w:sz w:val="21"/>
                <w:szCs w:val="21"/>
              </w:rPr>
              <w:t>中外合作办学机构发布虚假招生简章，骗取钱财</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sz w:val="21"/>
                <w:szCs w:val="21"/>
              </w:rPr>
              <w:t> </w:t>
            </w:r>
          </w:p>
        </w:tc>
        <w:tc>
          <w:tcPr>
            <w:tcW w:w="4795" w:type="dxa"/>
            <w:vMerge w:val="restart"/>
            <w:noWrap w:val="0"/>
            <w:vAlign w:val="center"/>
          </w:tcPr>
          <w:p>
            <w:pPr>
              <w:rPr>
                <w:rFonts w:hint="eastAsia" w:ascii="仿宋_GB2312" w:hAnsi="Calibri"/>
                <w:b/>
                <w:sz w:val="21"/>
                <w:szCs w:val="21"/>
              </w:rPr>
            </w:pPr>
            <w:r>
              <w:rPr>
                <w:rFonts w:hint="eastAsia" w:ascii="仿宋_GB2312" w:hAnsi="宋体" w:cs="宋体"/>
                <w:bCs/>
                <w:kern w:val="0"/>
                <w:sz w:val="21"/>
                <w:szCs w:val="21"/>
              </w:rPr>
              <w:t>《</w:t>
            </w:r>
            <w:r>
              <w:rPr>
                <w:rFonts w:hint="eastAsia" w:ascii="仿宋_GB2312" w:hAnsi="宋体"/>
                <w:bCs/>
                <w:sz w:val="21"/>
                <w:szCs w:val="21"/>
              </w:rPr>
              <w:t>中华人民共和国中外合作办学条例》第五十七条：违反本条例的规定，发布虚假招生简章，骗取钱财的，由教育行政部门、劳动行政部门按照职责分工，责令限期改正并予以警告；有违法所得的，退还所收费用后没收违法所得，并处以10万元以下的罚款；情节严重的，责令停止招生、吊销中外合作办学许可证；构成犯罪的，依照刑法关于诈骗罪或其他罪的规定，依法追究刑事责任。</w:t>
            </w:r>
            <w:r>
              <w:rPr>
                <w:rFonts w:hint="eastAsia" w:ascii="宋体" w:hAnsi="宋体"/>
                <w:bCs/>
                <w:sz w:val="21"/>
                <w:szCs w:val="21"/>
              </w:rPr>
              <w:t>  </w:t>
            </w:r>
          </w:p>
        </w:tc>
        <w:tc>
          <w:tcPr>
            <w:tcW w:w="2871" w:type="dxa"/>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情节一般，造成社会影响和危害后果较小的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没收违法所得；并处以5万元以下的罚款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cs="宋体"/>
                <w:color w:val="000000"/>
                <w:kern w:val="0"/>
                <w:sz w:val="21"/>
                <w:szCs w:val="21"/>
              </w:rPr>
              <w:t>情节严重，造成一定危害后果或不良社会影响的</w:t>
            </w:r>
            <w:r>
              <w:rPr>
                <w:rFonts w:hint="eastAsia" w:ascii="宋体" w:hAnsi="宋体"/>
                <w:sz w:val="21"/>
                <w:szCs w:val="21"/>
              </w:rPr>
              <w:t> </w:t>
            </w:r>
          </w:p>
        </w:tc>
        <w:tc>
          <w:tcPr>
            <w:tcW w:w="3838" w:type="dxa"/>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cs="宋体"/>
                <w:color w:val="000000"/>
                <w:kern w:val="0"/>
                <w:sz w:val="21"/>
                <w:szCs w:val="21"/>
              </w:rPr>
              <w:t>没收违法所得；并处以5-10万元罚款，</w:t>
            </w:r>
            <w:r>
              <w:rPr>
                <w:rFonts w:hint="eastAsia" w:ascii="仿宋_GB2312" w:hAnsi="宋体"/>
                <w:sz w:val="21"/>
                <w:szCs w:val="21"/>
              </w:rPr>
              <w:t>责令停止招生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没收违法所得；并处以5-10万元罚款</w:t>
            </w:r>
            <w:r>
              <w:rPr>
                <w:rFonts w:hint="eastAsia" w:ascii="仿宋_GB2312" w:hAnsi="Calibri" w:cs="宋体"/>
                <w:color w:val="000000"/>
                <w:kern w:val="0"/>
                <w:sz w:val="21"/>
                <w:szCs w:val="21"/>
              </w:rPr>
              <w:t>，</w:t>
            </w:r>
            <w:r>
              <w:rPr>
                <w:rFonts w:hint="eastAsia" w:ascii="仿宋_GB2312" w:hAnsi="宋体" w:cs="宋体"/>
                <w:color w:val="000000"/>
                <w:kern w:val="0"/>
                <w:sz w:val="21"/>
                <w:szCs w:val="21"/>
              </w:rPr>
              <w:t>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6</w:t>
            </w:r>
          </w:p>
        </w:tc>
        <w:tc>
          <w:tcPr>
            <w:tcW w:w="2035" w:type="dxa"/>
            <w:vMerge w:val="restart"/>
            <w:noWrap w:val="0"/>
            <w:vAlign w:val="center"/>
          </w:tcPr>
          <w:p>
            <w:pPr>
              <w:widowControl/>
              <w:jc w:val="left"/>
              <w:rPr>
                <w:rFonts w:hint="eastAsia" w:ascii="仿宋_GB2312" w:hAnsi="Calibri"/>
                <w:b/>
                <w:sz w:val="21"/>
                <w:szCs w:val="21"/>
              </w:rPr>
            </w:pPr>
            <w:r>
              <w:rPr>
                <w:rFonts w:hint="eastAsia" w:ascii="仿宋_GB2312" w:hAnsi="宋体" w:cs="宋体"/>
                <w:color w:val="000000"/>
                <w:kern w:val="0"/>
                <w:sz w:val="21"/>
                <w:szCs w:val="21"/>
              </w:rPr>
              <w:t>中外合作办学项目发布虚假招生简章或者招生广告，骗取钱财的行为</w:t>
            </w:r>
          </w:p>
        </w:tc>
        <w:tc>
          <w:tcPr>
            <w:tcW w:w="4795" w:type="dxa"/>
            <w:vMerge w:val="restart"/>
            <w:noWrap w:val="0"/>
            <w:vAlign w:val="center"/>
          </w:tcPr>
          <w:p>
            <w:pPr>
              <w:widowControl/>
              <w:spacing w:line="220" w:lineRule="exact"/>
              <w:jc w:val="left"/>
              <w:rPr>
                <w:rFonts w:hint="eastAsia" w:ascii="仿宋_GB2312" w:hAnsi="Calibri"/>
                <w:b/>
                <w:sz w:val="21"/>
                <w:szCs w:val="21"/>
              </w:rPr>
            </w:pPr>
            <w:r>
              <w:rPr>
                <w:rFonts w:hint="eastAsia" w:ascii="仿宋_GB2312" w:hAnsi="宋体" w:cs="宋体"/>
                <w:color w:val="000000"/>
                <w:kern w:val="0"/>
                <w:sz w:val="21"/>
                <w:szCs w:val="21"/>
              </w:rPr>
              <w:t>《中华人民共和国中外合作办学条例实施办法》第五十七条第（一）项：中外合作办学项目有下列情形之一的，由审批机关责令限期改正，并视情节轻重，处以警告或者3万元以下的罚款；对负有责任的主管人员和其他直接责任人员，依法给予行政处分：（一）发布虚假招生简章或者招生广告，骗取钱财的。</w:t>
            </w: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7</w:t>
            </w:r>
          </w:p>
        </w:tc>
        <w:tc>
          <w:tcPr>
            <w:tcW w:w="2035" w:type="dxa"/>
            <w:vMerge w:val="restart"/>
            <w:noWrap w:val="0"/>
            <w:vAlign w:val="center"/>
          </w:tcPr>
          <w:p>
            <w:pPr>
              <w:widowControl/>
              <w:jc w:val="left"/>
              <w:rPr>
                <w:rFonts w:hint="eastAsia" w:ascii="仿宋_GB2312" w:hAnsi="Calibri"/>
                <w:b/>
                <w:sz w:val="21"/>
                <w:szCs w:val="21"/>
              </w:rPr>
            </w:pPr>
            <w:r>
              <w:rPr>
                <w:rFonts w:hint="eastAsia" w:ascii="仿宋_GB2312" w:hAnsi="宋体" w:cs="宋体"/>
                <w:color w:val="000000"/>
                <w:kern w:val="0"/>
                <w:sz w:val="21"/>
                <w:szCs w:val="21"/>
              </w:rPr>
              <w:t>中外合作办学项目擅自增加收费项目或者提高收费标准的行为</w:t>
            </w:r>
          </w:p>
        </w:tc>
        <w:tc>
          <w:tcPr>
            <w:tcW w:w="4795" w:type="dxa"/>
            <w:vMerge w:val="restart"/>
            <w:noWrap w:val="0"/>
            <w:vAlign w:val="center"/>
          </w:tcPr>
          <w:p>
            <w:pPr>
              <w:widowControl/>
              <w:spacing w:line="22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中华人民共和国中外合作办学条例实施办法》第五十七条第（二）项：中外合作办学项目有下列情形之一的，由审批机关责令限期改正，并视情节轻重，处以警告或者3万元以下的罚款；对负有责任的主管人员和其他直接责任人员，依法给予行政处分：（二）擅自增加收费项目或者提高收费标准的。</w:t>
            </w: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8</w:t>
            </w:r>
          </w:p>
        </w:tc>
        <w:tc>
          <w:tcPr>
            <w:tcW w:w="2035" w:type="dxa"/>
            <w:vMerge w:val="restart"/>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中外合作办学项目管理混乱，教育教学质量低下的行为</w:t>
            </w:r>
          </w:p>
        </w:tc>
        <w:tc>
          <w:tcPr>
            <w:tcW w:w="4795" w:type="dxa"/>
            <w:vMerge w:val="restart"/>
            <w:noWrap w:val="0"/>
            <w:vAlign w:val="center"/>
          </w:tcPr>
          <w:p>
            <w:pPr>
              <w:widowControl/>
              <w:spacing w:line="220" w:lineRule="exact"/>
              <w:jc w:val="left"/>
              <w:rPr>
                <w:rFonts w:hint="eastAsia" w:ascii="仿宋_GB2312" w:hAnsi="Calibri"/>
                <w:b/>
                <w:sz w:val="21"/>
                <w:szCs w:val="21"/>
              </w:rPr>
            </w:pPr>
            <w:r>
              <w:rPr>
                <w:rFonts w:hint="eastAsia" w:ascii="仿宋_GB2312" w:hAnsi="宋体" w:cs="宋体"/>
                <w:color w:val="000000"/>
                <w:kern w:val="0"/>
                <w:sz w:val="21"/>
                <w:szCs w:val="21"/>
              </w:rPr>
              <w:t>《中华人民共和国中外合作办学条例实施办法》第五十七条第（三）项：中外合作办学项目有下列情形之一的，由审批机关责令限期改正，并视情节轻重，处以警告或者3万元以下的罚款；对负有责任的主管人员和其他直接责任人员，依法给予行政处分：（三）管理混乱，教育教学质量低下的。</w:t>
            </w: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9</w:t>
            </w:r>
          </w:p>
        </w:tc>
        <w:tc>
          <w:tcPr>
            <w:tcW w:w="2035" w:type="dxa"/>
            <w:vMerge w:val="restart"/>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中外合作办学项目有未按照国家有关规定进行财务管理或对办学结余进行分配的行为</w:t>
            </w:r>
          </w:p>
        </w:tc>
        <w:tc>
          <w:tcPr>
            <w:tcW w:w="4795" w:type="dxa"/>
            <w:vMerge w:val="restart"/>
            <w:noWrap w:val="0"/>
            <w:vAlign w:val="center"/>
          </w:tcPr>
          <w:p>
            <w:pPr>
              <w:widowControl/>
              <w:spacing w:line="220" w:lineRule="exact"/>
              <w:rPr>
                <w:rFonts w:hint="eastAsia" w:ascii="仿宋_GB2312" w:hAnsi="Calibri"/>
                <w:b/>
                <w:sz w:val="21"/>
                <w:szCs w:val="21"/>
              </w:rPr>
            </w:pPr>
            <w:r>
              <w:rPr>
                <w:rFonts w:hint="eastAsia" w:ascii="仿宋_GB2312" w:hAnsi="宋体" w:cs="宋体"/>
                <w:color w:val="000000"/>
                <w:kern w:val="0"/>
                <w:sz w:val="21"/>
                <w:szCs w:val="21"/>
              </w:rPr>
              <w:t>《中华人民共和国中外合作办学条例实施办法》第五十七条第（四）、（五）项：中外合作办学项目有下列情形之一的，由审批机关责令限期改正，并视情节轻重，处以警告或者3万元以下的罚款；对负有责任的主管人员和其他直接责任人员，依法给予行政处分：（四）未按照国家有关规定进行财务管理的；（五）对办学结余进行分配的。</w:t>
            </w: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02" w:type="dxa"/>
            <w:vMerge w:val="continue"/>
            <w:noWrap w:val="0"/>
            <w:vAlign w:val="top"/>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top"/>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1-3万元罚款</w:t>
            </w:r>
          </w:p>
        </w:tc>
      </w:tr>
    </w:tbl>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ascii="黑体" w:hAnsi="Calibri" w:eastAsia="黑体"/>
          <w:szCs w:val="32"/>
        </w:rPr>
      </w:pPr>
      <w:r>
        <w:rPr>
          <w:rFonts w:hint="eastAsia" w:ascii="黑体" w:hAnsi="Calibri" w:eastAsia="黑体"/>
          <w:szCs w:val="32"/>
        </w:rPr>
        <w:t>（五）教师类</w:t>
      </w:r>
    </w:p>
    <w:tbl>
      <w:tblPr>
        <w:tblStyle w:val="82"/>
        <w:tblpPr w:leftFromText="180" w:rightFromText="180" w:vertAnchor="text" w:horzAnchor="page" w:tblpX="1731" w:tblpY="728"/>
        <w:tblOverlap w:val="never"/>
        <w:tblW w:w="14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28"/>
        <w:gridCol w:w="4327"/>
        <w:gridCol w:w="3139"/>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17" w:type="dxa"/>
            <w:noWrap/>
            <w:vAlign w:val="center"/>
          </w:tcPr>
          <w:p>
            <w:pPr>
              <w:jc w:val="center"/>
              <w:rPr>
                <w:rFonts w:hint="eastAsia" w:ascii="仿宋_GB2312" w:hAnsi="Calibri"/>
                <w:b/>
                <w:sz w:val="24"/>
                <w:szCs w:val="22"/>
              </w:rPr>
            </w:pPr>
            <w:r>
              <w:rPr>
                <w:rFonts w:hint="eastAsia" w:ascii="仿宋_GB2312" w:hAnsi="Calibri"/>
                <w:b/>
                <w:sz w:val="24"/>
                <w:szCs w:val="22"/>
              </w:rPr>
              <w:t>序号</w:t>
            </w:r>
          </w:p>
        </w:tc>
        <w:tc>
          <w:tcPr>
            <w:tcW w:w="1928" w:type="dxa"/>
            <w:noWrap/>
            <w:vAlign w:val="center"/>
          </w:tcPr>
          <w:p>
            <w:pPr>
              <w:jc w:val="center"/>
              <w:rPr>
                <w:rFonts w:hint="eastAsia" w:ascii="仿宋_GB2312" w:hAnsi="Calibri"/>
                <w:b/>
                <w:sz w:val="24"/>
                <w:szCs w:val="22"/>
              </w:rPr>
            </w:pPr>
            <w:r>
              <w:rPr>
                <w:rFonts w:hint="eastAsia" w:ascii="仿宋_GB2312" w:hAnsi="Calibri"/>
                <w:b/>
                <w:sz w:val="24"/>
                <w:szCs w:val="22"/>
              </w:rPr>
              <w:t>违法行为</w:t>
            </w:r>
          </w:p>
        </w:tc>
        <w:tc>
          <w:tcPr>
            <w:tcW w:w="4327" w:type="dxa"/>
            <w:noWrap/>
            <w:vAlign w:val="center"/>
          </w:tcPr>
          <w:p>
            <w:pPr>
              <w:jc w:val="center"/>
              <w:rPr>
                <w:rFonts w:hint="eastAsia" w:ascii="仿宋_GB2312" w:hAnsi="Calibri"/>
                <w:b/>
                <w:sz w:val="24"/>
                <w:szCs w:val="22"/>
              </w:rPr>
            </w:pPr>
            <w:r>
              <w:rPr>
                <w:rFonts w:hint="eastAsia" w:ascii="仿宋_GB2312" w:hAnsi="Calibri"/>
                <w:b/>
                <w:sz w:val="24"/>
                <w:szCs w:val="22"/>
              </w:rPr>
              <w:t>处罚依据</w:t>
            </w:r>
          </w:p>
        </w:tc>
        <w:tc>
          <w:tcPr>
            <w:tcW w:w="3139" w:type="dxa"/>
            <w:noWrap/>
            <w:vAlign w:val="center"/>
          </w:tcPr>
          <w:p>
            <w:pPr>
              <w:jc w:val="center"/>
              <w:rPr>
                <w:rFonts w:hint="eastAsia" w:ascii="仿宋_GB2312" w:hAnsi="Calibri"/>
                <w:b/>
                <w:sz w:val="24"/>
                <w:szCs w:val="22"/>
              </w:rPr>
            </w:pPr>
            <w:r>
              <w:rPr>
                <w:rFonts w:hint="eastAsia" w:ascii="仿宋_GB2312" w:hAnsi="Calibri"/>
                <w:b/>
                <w:sz w:val="24"/>
                <w:szCs w:val="22"/>
              </w:rPr>
              <w:t>适用情形</w:t>
            </w:r>
          </w:p>
        </w:tc>
        <w:tc>
          <w:tcPr>
            <w:tcW w:w="3930" w:type="dxa"/>
            <w:noWrap/>
            <w:vAlign w:val="center"/>
          </w:tcPr>
          <w:p>
            <w:pPr>
              <w:jc w:val="center"/>
              <w:rPr>
                <w:rFonts w:hint="eastAsia" w:ascii="仿宋_GB2312" w:hAnsi="Calibri"/>
                <w:b/>
                <w:sz w:val="24"/>
                <w:szCs w:val="22"/>
              </w:rPr>
            </w:pPr>
            <w:r>
              <w:rPr>
                <w:rFonts w:hint="eastAsia" w:ascii="仿宋_GB2312" w:hAnsi="Calibri"/>
                <w:b/>
                <w:sz w:val="24"/>
                <w:szCs w:val="22"/>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17" w:type="dxa"/>
            <w:noWrap/>
            <w:vAlign w:val="center"/>
          </w:tcPr>
          <w:p>
            <w:pPr>
              <w:jc w:val="center"/>
              <w:rPr>
                <w:rFonts w:hint="eastAsia" w:ascii="仿宋_GB2312" w:hAnsi="Calibri"/>
                <w:b/>
                <w:sz w:val="21"/>
                <w:szCs w:val="21"/>
              </w:rPr>
            </w:pPr>
            <w:r>
              <w:rPr>
                <w:rFonts w:hint="eastAsia" w:ascii="仿宋_GB2312" w:hAnsi="Calibri"/>
                <w:b/>
                <w:sz w:val="21"/>
                <w:szCs w:val="21"/>
              </w:rPr>
              <w:t>1</w:t>
            </w:r>
          </w:p>
        </w:tc>
        <w:tc>
          <w:tcPr>
            <w:tcW w:w="1928"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参加教师资格考试有作弊行为</w:t>
            </w:r>
          </w:p>
        </w:tc>
        <w:tc>
          <w:tcPr>
            <w:tcW w:w="4327"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《教师资格条例》第二十条：参加教师资格考试有作弊行为的，其考试成绩作废，３年内不得再次参加教师资格考试。</w:t>
            </w:r>
          </w:p>
        </w:tc>
        <w:tc>
          <w:tcPr>
            <w:tcW w:w="3139"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参加教师资格考试有作弊行为</w:t>
            </w:r>
          </w:p>
        </w:tc>
        <w:tc>
          <w:tcPr>
            <w:tcW w:w="3930"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３年内不得再次参加教师资格考试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jc w:val="center"/>
              <w:rPr>
                <w:rFonts w:hint="eastAsia" w:ascii="仿宋_GB2312" w:hAnsi="Calibri"/>
                <w:b/>
                <w:sz w:val="21"/>
                <w:szCs w:val="21"/>
              </w:rPr>
            </w:pPr>
            <w:r>
              <w:rPr>
                <w:rFonts w:hint="eastAsia" w:ascii="仿宋_GB2312" w:hAnsi="Calibri"/>
                <w:b/>
                <w:sz w:val="21"/>
                <w:szCs w:val="21"/>
              </w:rPr>
              <w:t>2</w:t>
            </w:r>
          </w:p>
        </w:tc>
        <w:tc>
          <w:tcPr>
            <w:tcW w:w="192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弄虚作假、骗取教师资格的行为</w:t>
            </w:r>
          </w:p>
        </w:tc>
        <w:tc>
          <w:tcPr>
            <w:tcW w:w="4327"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《教师资格条例》第十九条第一款第（一）项：有下列情形之一的，由县级以上人民政府教育行政部门撤销其教师资格：（一）弄虚作假、骗取教师资格的。</w:t>
            </w: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弄虚作假、骗取教师资格的行为</w:t>
            </w:r>
          </w:p>
        </w:tc>
        <w:tc>
          <w:tcPr>
            <w:tcW w:w="3930"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撤销教师资格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17" w:type="dxa"/>
            <w:noWrap w:val="0"/>
            <w:vAlign w:val="center"/>
          </w:tcPr>
          <w:p>
            <w:pPr>
              <w:jc w:val="center"/>
              <w:rPr>
                <w:rFonts w:hint="eastAsia" w:ascii="仿宋_GB2312" w:hAnsi="Calibri"/>
                <w:b/>
                <w:sz w:val="21"/>
                <w:szCs w:val="21"/>
              </w:rPr>
            </w:pPr>
            <w:r>
              <w:rPr>
                <w:rFonts w:hint="eastAsia" w:ascii="仿宋_GB2312" w:hAnsi="Calibri"/>
                <w:b/>
                <w:sz w:val="21"/>
                <w:szCs w:val="21"/>
              </w:rPr>
              <w:t>3</w:t>
            </w:r>
          </w:p>
        </w:tc>
        <w:tc>
          <w:tcPr>
            <w:tcW w:w="192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品行不良、侮辱学生，影响恶劣的行为</w:t>
            </w:r>
          </w:p>
        </w:tc>
        <w:tc>
          <w:tcPr>
            <w:tcW w:w="4327"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《教师资格条例》第十九条第一款第（二）项：有下列情形之一的，由县级以上人民政府教育行政部门撤销其教师资格：（二）品行不良、侮辱学生，影响恶劣的。</w:t>
            </w:r>
          </w:p>
        </w:tc>
        <w:tc>
          <w:tcPr>
            <w:tcW w:w="3139"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品行不良、侮辱学生，影响恶劣的行为</w:t>
            </w:r>
          </w:p>
        </w:tc>
        <w:tc>
          <w:tcPr>
            <w:tcW w:w="3930"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撤销教师资格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trPr>
        <w:tc>
          <w:tcPr>
            <w:tcW w:w="817" w:type="dxa"/>
            <w:noWrap w:val="0"/>
            <w:vAlign w:val="center"/>
          </w:tcPr>
          <w:p>
            <w:pPr>
              <w:jc w:val="center"/>
              <w:rPr>
                <w:rFonts w:hint="eastAsia" w:ascii="仿宋_GB2312" w:hAnsi="Calibri"/>
                <w:b/>
                <w:sz w:val="21"/>
                <w:szCs w:val="21"/>
              </w:rPr>
            </w:pPr>
            <w:r>
              <w:rPr>
                <w:rFonts w:hint="eastAsia" w:ascii="仿宋_GB2312" w:hAnsi="Calibri"/>
                <w:b/>
                <w:sz w:val="21"/>
                <w:szCs w:val="21"/>
              </w:rPr>
              <w:t>4</w:t>
            </w:r>
          </w:p>
        </w:tc>
        <w:tc>
          <w:tcPr>
            <w:tcW w:w="1928" w:type="dxa"/>
            <w:noWrap w:val="0"/>
            <w:vAlign w:val="center"/>
          </w:tcPr>
          <w:p>
            <w:pPr>
              <w:widowControl/>
              <w:jc w:val="left"/>
              <w:rPr>
                <w:rFonts w:hint="eastAsia" w:ascii="仿宋_GB2312" w:hAnsi="Calibri"/>
                <w:b/>
                <w:sz w:val="21"/>
                <w:szCs w:val="21"/>
              </w:rPr>
            </w:pPr>
            <w:r>
              <w:rPr>
                <w:rFonts w:hint="eastAsia" w:ascii="仿宋_GB2312" w:hAnsi="宋体" w:cs="宋体"/>
                <w:color w:val="000000"/>
                <w:sz w:val="21"/>
                <w:szCs w:val="21"/>
              </w:rPr>
              <w:t>教职工实施《未成年人学校保护规定》第二十四条第二款禁止行为</w:t>
            </w:r>
          </w:p>
        </w:tc>
        <w:tc>
          <w:tcPr>
            <w:tcW w:w="4327" w:type="dxa"/>
            <w:noWrap w:val="0"/>
            <w:vAlign w:val="center"/>
          </w:tcPr>
          <w:p>
            <w:pPr>
              <w:widowControl/>
              <w:jc w:val="left"/>
              <w:rPr>
                <w:rFonts w:hint="eastAsia" w:ascii="仿宋_GB2312" w:hAnsi="宋体" w:cs="宋体"/>
                <w:color w:val="000000"/>
                <w:kern w:val="0"/>
                <w:sz w:val="21"/>
                <w:szCs w:val="21"/>
              </w:rPr>
            </w:pPr>
            <w:r>
              <w:rPr>
                <w:rFonts w:hint="eastAsia" w:ascii="仿宋_GB2312" w:hAnsi="宋体" w:cs="宋体"/>
                <w:color w:val="000000"/>
                <w:sz w:val="21"/>
                <w:szCs w:val="21"/>
              </w:rPr>
              <w:t>《未成年人学校保护规定》第六十条第二款：教职工实施第二十四条第二款禁止行为的，应当依法予以开除或者解聘；有教师资格的，由主管教育行政部门撤销教师资格，纳入从业禁止人员名单；涉嫌犯罪的，移送有关部门依法追究责任。</w:t>
            </w:r>
          </w:p>
          <w:p>
            <w:pPr>
              <w:widowControl/>
              <w:jc w:val="left"/>
              <w:rPr>
                <w:rFonts w:hint="eastAsia" w:ascii="仿宋_GB2312" w:hAnsi="Calibri"/>
                <w:b/>
                <w:sz w:val="21"/>
                <w:szCs w:val="21"/>
              </w:rPr>
            </w:pPr>
            <w:r>
              <w:rPr>
                <w:rFonts w:hint="eastAsia" w:ascii="仿宋_GB2312" w:hAnsi="宋体" w:cs="宋体"/>
                <w:color w:val="000000"/>
                <w:sz w:val="21"/>
                <w:szCs w:val="21"/>
              </w:rPr>
              <w:t>《未成年人学校保护规定》第二十四条第二款第（一）至（六）项：学校应当采取必要措施预防并制止教职工以及其他进入校园的人员实施以下行为：（一）与学生发生恋爱关系、性关系；（二）抚摸、故意触碰学生身体特定部位等猥亵行为；（三）对学生作出调戏、挑逗或者具有性暗示的言行；（四）向学生展示传播包含色情、淫秽内容的信息、书刊、影片、音像、图片或者其他淫秽物品；（五）持有包含淫秽、色情内容的视听、图文资料；（六）其他构成性骚扰、性侵害的违法犯罪行为。</w:t>
            </w:r>
          </w:p>
        </w:tc>
        <w:tc>
          <w:tcPr>
            <w:tcW w:w="3139" w:type="dxa"/>
            <w:noWrap w:val="0"/>
            <w:vAlign w:val="center"/>
          </w:tcPr>
          <w:p>
            <w:pPr>
              <w:rPr>
                <w:rFonts w:hint="eastAsia" w:ascii="仿宋_GB2312" w:hAnsi="宋体" w:cs="宋体"/>
                <w:kern w:val="0"/>
                <w:sz w:val="21"/>
                <w:szCs w:val="21"/>
              </w:rPr>
            </w:pPr>
            <w:r>
              <w:rPr>
                <w:rFonts w:hint="eastAsia" w:ascii="仿宋_GB2312" w:hAnsi="宋体" w:cs="宋体"/>
                <w:color w:val="000000"/>
                <w:sz w:val="21"/>
                <w:szCs w:val="21"/>
              </w:rPr>
              <w:t>教职工实施《未成年人学校保护规定》第二十四条第二款禁止行为的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撤销教师资格</w:t>
            </w:r>
          </w:p>
        </w:tc>
      </w:tr>
    </w:tbl>
    <w:p>
      <w:pPr>
        <w:adjustRightInd w:val="0"/>
        <w:snapToGrid w:val="0"/>
        <w:spacing w:line="560" w:lineRule="exact"/>
        <w:rPr>
          <w:sz w:val="28"/>
          <w:szCs w:val="28"/>
        </w:rPr>
        <w:sectPr>
          <w:headerReference r:id="rId3" w:type="default"/>
          <w:footerReference r:id="rId4" w:type="default"/>
          <w:pgSz w:w="16838" w:h="11906" w:orient="landscape"/>
          <w:pgMar w:top="1531" w:right="1814" w:bottom="1531" w:left="1814" w:header="851" w:footer="992" w:gutter="0"/>
          <w:cols w:space="720" w:num="1"/>
          <w:docGrid w:linePitch="312" w:charSpace="0"/>
        </w:sectPr>
      </w:pPr>
    </w:p>
    <w:p>
      <w:pPr>
        <w:rPr>
          <w:rFonts w:hint="eastAsia" w:eastAsia="仿宋_GB2312"/>
          <w:sz w:val="28"/>
          <w:szCs w:val="28"/>
          <w:lang w:eastAsia="zh-CN"/>
        </w:rPr>
      </w:pPr>
    </w:p>
    <w:sectPr>
      <w:pgSz w:w="16838" w:h="11906" w:orient="landscape"/>
      <w:pgMar w:top="1531" w:right="1814" w:bottom="1531" w:left="181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等线 Light">
    <w:altName w:val="华文仿宋"/>
    <w:panose1 w:val="02010600030101010101"/>
    <w:charset w:val="00"/>
    <w:family w:val="auto"/>
    <w:pitch w:val="default"/>
    <w:sig w:usb0="00000000" w:usb1="00000000" w:usb2="00000016" w:usb3="00000000" w:csb0="0004000F" w:csb1="00000000"/>
  </w:font>
  <w:font w:name="等线">
    <w:altName w:val="华文仿宋"/>
    <w:panose1 w:val="02010600030101010101"/>
    <w:charset w:val="00"/>
    <w:family w:val="auto"/>
    <w:pitch w:val="default"/>
    <w:sig w:usb0="00000000" w:usb1="00000000" w:usb2="00000016" w:usb3="00000000" w:csb0="0004000F" w:csb1="00000000"/>
  </w:font>
  <w:font w:name="小标宋">
    <w:altName w:val="方正小标宋_GBK"/>
    <w:panose1 w:val="03000509000000000000"/>
    <w:charset w:val="00"/>
    <w:family w:val="script"/>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ind w:left="320" w:leftChars="100" w:right="320" w:rightChars="100"/>
      <w:rPr>
        <w:rStyle w:val="130"/>
        <w:rFonts w:ascii="宋体"/>
        <w:b/>
        <w:bCs/>
        <w:sz w:val="28"/>
      </w:rPr>
    </w:pPr>
    <w:r>
      <w:rPr>
        <w:rStyle w:val="130"/>
        <w:rFonts w:hint="eastAsia"/>
        <w:sz w:val="28"/>
      </w:rPr>
      <w:t>—</w:t>
    </w:r>
    <w:r>
      <w:rPr>
        <w:rStyle w:val="130"/>
        <w:sz w:val="28"/>
      </w:rPr>
      <w:t xml:space="preserve"> </w:t>
    </w:r>
    <w:r>
      <w:rPr>
        <w:sz w:val="28"/>
      </w:rPr>
      <w:fldChar w:fldCharType="begin"/>
    </w:r>
    <w:r>
      <w:rPr>
        <w:rStyle w:val="130"/>
        <w:sz w:val="28"/>
      </w:rPr>
      <w:instrText xml:space="preserve">PAGE  </w:instrText>
    </w:r>
    <w:r>
      <w:rPr>
        <w:sz w:val="28"/>
      </w:rPr>
      <w:fldChar w:fldCharType="separate"/>
    </w:r>
    <w:r>
      <w:rPr>
        <w:rStyle w:val="130"/>
        <w:sz w:val="28"/>
      </w:rPr>
      <w:t>11</w:t>
    </w:r>
    <w:r>
      <w:rPr>
        <w:sz w:val="28"/>
      </w:rPr>
      <w:fldChar w:fldCharType="end"/>
    </w:r>
    <w:r>
      <w:rPr>
        <w:rStyle w:val="130"/>
        <w:sz w:val="28"/>
      </w:rPr>
      <w:t xml:space="preserve"> </w:t>
    </w:r>
    <w:r>
      <w:rPr>
        <w:rStyle w:val="130"/>
        <w:rFonts w:hint="eastAsia"/>
        <w:sz w:val="28"/>
      </w:rPr>
      <w:t>—</w:t>
    </w:r>
  </w:p>
  <w:p>
    <w:pPr>
      <w:pStyle w:val="5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97B8E"/>
    <w:multiLevelType w:val="singleLevel"/>
    <w:tmpl w:val="AAD97B8E"/>
    <w:lvl w:ilvl="0" w:tentative="0">
      <w:start w:val="1"/>
      <w:numFmt w:val="decimal"/>
      <w:pStyle w:val="13"/>
      <w:lvlText w:val="%1."/>
      <w:lvlJc w:val="left"/>
      <w:pPr>
        <w:tabs>
          <w:tab w:val="left" w:pos="312"/>
        </w:tabs>
      </w:pPr>
    </w:lvl>
  </w:abstractNum>
  <w:abstractNum w:abstractNumId="1">
    <w:nsid w:val="C9147FFA"/>
    <w:multiLevelType w:val="singleLevel"/>
    <w:tmpl w:val="C9147FFA"/>
    <w:lvl w:ilvl="0" w:tentative="0">
      <w:start w:val="4"/>
      <w:numFmt w:val="chineseCounting"/>
      <w:pStyle w:val="45"/>
      <w:suff w:val="nothing"/>
      <w:lvlText w:val="%1、"/>
      <w:lvlJc w:val="left"/>
      <w:rPr>
        <w:rFonts w:hint="eastAsia"/>
      </w:rPr>
    </w:lvl>
  </w:abstractNum>
  <w:abstractNum w:abstractNumId="2">
    <w:nsid w:val="F7A70800"/>
    <w:multiLevelType w:val="singleLevel"/>
    <w:tmpl w:val="F7A70800"/>
    <w:lvl w:ilvl="0" w:tentative="0">
      <w:start w:val="1"/>
      <w:numFmt w:val="chineseCounting"/>
      <w:pStyle w:val="39"/>
      <w:suff w:val="nothing"/>
      <w:lvlText w:val="（%1）"/>
      <w:lvlJc w:val="left"/>
      <w:rPr>
        <w:rFonts w:hint="eastAsia"/>
      </w:rPr>
    </w:lvl>
  </w:abstractNum>
  <w:abstractNum w:abstractNumId="3">
    <w:nsid w:val="F8F9A30B"/>
    <w:multiLevelType w:val="singleLevel"/>
    <w:tmpl w:val="F8F9A30B"/>
    <w:lvl w:ilvl="0" w:tentative="0">
      <w:start w:val="1"/>
      <w:numFmt w:val="chineseCounting"/>
      <w:pStyle w:val="35"/>
      <w:suff w:val="nothing"/>
      <w:lvlText w:val="%1、"/>
      <w:lvlJc w:val="left"/>
      <w:rPr>
        <w:rFonts w:hint="eastAsia"/>
      </w:rPr>
    </w:lvl>
  </w:abstractNum>
  <w:abstractNum w:abstractNumId="4">
    <w:nsid w:val="FA0A583F"/>
    <w:multiLevelType w:val="singleLevel"/>
    <w:tmpl w:val="FA0A583F"/>
    <w:lvl w:ilvl="0" w:tentative="0">
      <w:start w:val="2"/>
      <w:numFmt w:val="chineseCounting"/>
      <w:pStyle w:val="32"/>
      <w:suff w:val="nothing"/>
      <w:lvlText w:val="%1、"/>
      <w:lvlJc w:val="left"/>
      <w:rPr>
        <w:rFonts w:hint="eastAsia"/>
      </w:rPr>
    </w:lvl>
  </w:abstractNum>
  <w:abstractNum w:abstractNumId="5">
    <w:nsid w:val="FFFFFF7F"/>
    <w:multiLevelType w:val="singleLevel"/>
    <w:tmpl w:val="FFFFFF7F"/>
    <w:lvl w:ilvl="0" w:tentative="0">
      <w:start w:val="1"/>
      <w:numFmt w:val="decimal"/>
      <w:pStyle w:val="291"/>
      <w:lvlText w:val="%1."/>
      <w:lvlJc w:val="left"/>
      <w:pPr>
        <w:tabs>
          <w:tab w:val="left" w:pos="780"/>
        </w:tabs>
        <w:ind w:left="780" w:hanging="360"/>
      </w:pPr>
    </w:lvl>
  </w:abstractNum>
  <w:abstractNum w:abstractNumId="6">
    <w:nsid w:val="FFFFFF81"/>
    <w:multiLevelType w:val="singleLevel"/>
    <w:tmpl w:val="FFFFFF81"/>
    <w:lvl w:ilvl="0" w:tentative="0">
      <w:start w:val="1"/>
      <w:numFmt w:val="bullet"/>
      <w:pStyle w:val="296"/>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331"/>
      <w:lvlText w:val=""/>
      <w:lvlJc w:val="left"/>
      <w:pPr>
        <w:tabs>
          <w:tab w:val="left" w:pos="1200"/>
        </w:tabs>
        <w:ind w:left="1200" w:hanging="360"/>
      </w:pPr>
      <w:rPr>
        <w:rFonts w:hint="default" w:ascii="Wingdings" w:hAnsi="Wingdings"/>
      </w:rPr>
    </w:lvl>
  </w:abstractNum>
  <w:abstractNum w:abstractNumId="8">
    <w:nsid w:val="FFFFFF88"/>
    <w:multiLevelType w:val="singleLevel"/>
    <w:tmpl w:val="FFFFFF88"/>
    <w:lvl w:ilvl="0" w:tentative="0">
      <w:start w:val="1"/>
      <w:numFmt w:val="decimal"/>
      <w:pStyle w:val="32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4"/>
      <w:lvlText w:val=""/>
      <w:lvlJc w:val="left"/>
      <w:pPr>
        <w:tabs>
          <w:tab w:val="left" w:pos="360"/>
        </w:tabs>
        <w:ind w:left="360" w:hanging="360"/>
      </w:pPr>
      <w:rPr>
        <w:rFonts w:hint="default" w:ascii="Wingdings" w:hAnsi="Wingdings"/>
      </w:rPr>
    </w:lvl>
  </w:abstractNum>
  <w:abstractNum w:abstractNumId="10">
    <w:nsid w:val="29FF1BB0"/>
    <w:multiLevelType w:val="singleLevel"/>
    <w:tmpl w:val="29FF1BB0"/>
    <w:lvl w:ilvl="0" w:tentative="0">
      <w:start w:val="2"/>
      <w:numFmt w:val="chineseCounting"/>
      <w:pStyle w:val="19"/>
      <w:suff w:val="nothing"/>
      <w:lvlText w:val="（%1）"/>
      <w:lvlJc w:val="left"/>
      <w:pPr>
        <w:ind w:left="-10"/>
      </w:pPr>
      <w:rPr>
        <w:rFonts w:hint="eastAsia"/>
      </w:rPr>
    </w:lvl>
  </w:abstractNum>
  <w:abstractNum w:abstractNumId="11">
    <w:nsid w:val="34EB52AE"/>
    <w:multiLevelType w:val="singleLevel"/>
    <w:tmpl w:val="34EB52AE"/>
    <w:lvl w:ilvl="0" w:tentative="0">
      <w:start w:val="2"/>
      <w:numFmt w:val="decimal"/>
      <w:pStyle w:val="16"/>
      <w:lvlText w:val="%1."/>
      <w:lvlJc w:val="left"/>
      <w:pPr>
        <w:tabs>
          <w:tab w:val="left" w:pos="312"/>
        </w:tabs>
      </w:pPr>
    </w:lvl>
  </w:abstractNum>
  <w:abstractNum w:abstractNumId="12">
    <w:nsid w:val="364F269C"/>
    <w:multiLevelType w:val="multilevel"/>
    <w:tmpl w:val="364F269C"/>
    <w:lvl w:ilvl="0" w:tentative="0">
      <w:start w:val="1"/>
      <w:numFmt w:val="japaneseCounting"/>
      <w:pStyle w:val="23"/>
      <w:lvlText w:val="%1、"/>
      <w:lvlJc w:val="left"/>
      <w:pPr>
        <w:ind w:left="1352" w:hanging="72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13">
    <w:nsid w:val="3F4C6D17"/>
    <w:multiLevelType w:val="singleLevel"/>
    <w:tmpl w:val="3F4C6D17"/>
    <w:lvl w:ilvl="0" w:tentative="0">
      <w:start w:val="1"/>
      <w:numFmt w:val="chineseCounting"/>
      <w:pStyle w:val="44"/>
      <w:suff w:val="nothing"/>
      <w:lvlText w:val="（%1）"/>
      <w:lvlJc w:val="left"/>
      <w:pPr>
        <w:ind w:left="-10"/>
      </w:pPr>
      <w:rPr>
        <w:rFonts w:hint="eastAsia" w:ascii="方正楷体_GBK" w:hAnsi="方正楷体_GBK" w:eastAsia="方正楷体_GBK" w:cs="方正楷体_GBK"/>
      </w:rPr>
    </w:lvl>
  </w:abstractNum>
  <w:abstractNum w:abstractNumId="14">
    <w:nsid w:val="3F7D110A"/>
    <w:multiLevelType w:val="singleLevel"/>
    <w:tmpl w:val="3F7D110A"/>
    <w:lvl w:ilvl="0" w:tentative="0">
      <w:start w:val="1"/>
      <w:numFmt w:val="chineseCounting"/>
      <w:pStyle w:val="61"/>
      <w:suff w:val="nothing"/>
      <w:lvlText w:val="%1、"/>
      <w:lvlJc w:val="left"/>
      <w:rPr>
        <w:rFonts w:hint="eastAsia"/>
      </w:rPr>
    </w:lvl>
  </w:abstractNum>
  <w:num w:numId="1">
    <w:abstractNumId w:val="0"/>
  </w:num>
  <w:num w:numId="2">
    <w:abstractNumId w:val="11"/>
  </w:num>
  <w:num w:numId="3">
    <w:abstractNumId w:val="10"/>
  </w:num>
  <w:num w:numId="4">
    <w:abstractNumId w:val="12"/>
  </w:num>
  <w:num w:numId="5">
    <w:abstractNumId w:val="4"/>
  </w:num>
  <w:num w:numId="6">
    <w:abstractNumId w:val="3"/>
  </w:num>
  <w:num w:numId="7">
    <w:abstractNumId w:val="2"/>
  </w:num>
  <w:num w:numId="8">
    <w:abstractNumId w:val="13"/>
  </w:num>
  <w:num w:numId="9">
    <w:abstractNumId w:val="1"/>
  </w:num>
  <w:num w:numId="10">
    <w:abstractNumId w:val="14"/>
  </w:num>
  <w:num w:numId="11">
    <w:abstractNumId w:val="5"/>
  </w:num>
  <w:num w:numId="12">
    <w:abstractNumId w:val="6"/>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ZTkwN2MxNzQ3M2YzZDk5ODJjN2M3ZTBjMDFhYzEifQ=="/>
  </w:docVars>
  <w:rsids>
    <w:rsidRoot w:val="002D1222"/>
    <w:rsid w:val="00000424"/>
    <w:rsid w:val="00003BD6"/>
    <w:rsid w:val="000041B3"/>
    <w:rsid w:val="000073C7"/>
    <w:rsid w:val="00011263"/>
    <w:rsid w:val="00013300"/>
    <w:rsid w:val="000307D8"/>
    <w:rsid w:val="000311EA"/>
    <w:rsid w:val="00034A16"/>
    <w:rsid w:val="00036BB0"/>
    <w:rsid w:val="00037562"/>
    <w:rsid w:val="00040D64"/>
    <w:rsid w:val="00050D73"/>
    <w:rsid w:val="00051ADE"/>
    <w:rsid w:val="00051C8D"/>
    <w:rsid w:val="0005472A"/>
    <w:rsid w:val="00056D76"/>
    <w:rsid w:val="000578BF"/>
    <w:rsid w:val="00071520"/>
    <w:rsid w:val="00071E36"/>
    <w:rsid w:val="000730FA"/>
    <w:rsid w:val="00077113"/>
    <w:rsid w:val="00081777"/>
    <w:rsid w:val="00093DC4"/>
    <w:rsid w:val="000A315D"/>
    <w:rsid w:val="000A387D"/>
    <w:rsid w:val="000A5BE0"/>
    <w:rsid w:val="000A6A7C"/>
    <w:rsid w:val="000B1028"/>
    <w:rsid w:val="000B4D83"/>
    <w:rsid w:val="000C1F32"/>
    <w:rsid w:val="000C67FC"/>
    <w:rsid w:val="000C767A"/>
    <w:rsid w:val="000D42AD"/>
    <w:rsid w:val="000D5262"/>
    <w:rsid w:val="000E0B11"/>
    <w:rsid w:val="000E2DD9"/>
    <w:rsid w:val="000E2F22"/>
    <w:rsid w:val="000E45A0"/>
    <w:rsid w:val="000F76F1"/>
    <w:rsid w:val="00106093"/>
    <w:rsid w:val="001157B2"/>
    <w:rsid w:val="00115B83"/>
    <w:rsid w:val="0011605E"/>
    <w:rsid w:val="00117E27"/>
    <w:rsid w:val="0012717F"/>
    <w:rsid w:val="001316CA"/>
    <w:rsid w:val="001326AF"/>
    <w:rsid w:val="001376F1"/>
    <w:rsid w:val="001407E5"/>
    <w:rsid w:val="001408D4"/>
    <w:rsid w:val="0014590F"/>
    <w:rsid w:val="00145EC1"/>
    <w:rsid w:val="001479BE"/>
    <w:rsid w:val="0015072B"/>
    <w:rsid w:val="001523C1"/>
    <w:rsid w:val="0015253C"/>
    <w:rsid w:val="001526D1"/>
    <w:rsid w:val="001546BC"/>
    <w:rsid w:val="0016085B"/>
    <w:rsid w:val="00161CA7"/>
    <w:rsid w:val="00161FDB"/>
    <w:rsid w:val="00163777"/>
    <w:rsid w:val="00164496"/>
    <w:rsid w:val="00166117"/>
    <w:rsid w:val="00170D2A"/>
    <w:rsid w:val="00176780"/>
    <w:rsid w:val="00177C99"/>
    <w:rsid w:val="00181EEB"/>
    <w:rsid w:val="00183C22"/>
    <w:rsid w:val="001863A8"/>
    <w:rsid w:val="00186679"/>
    <w:rsid w:val="00190DE8"/>
    <w:rsid w:val="00192E45"/>
    <w:rsid w:val="001A04D0"/>
    <w:rsid w:val="001A0500"/>
    <w:rsid w:val="001A3065"/>
    <w:rsid w:val="001B0894"/>
    <w:rsid w:val="001C0DAC"/>
    <w:rsid w:val="001C3E33"/>
    <w:rsid w:val="001C7375"/>
    <w:rsid w:val="001D099A"/>
    <w:rsid w:val="001E00BF"/>
    <w:rsid w:val="001E0F9D"/>
    <w:rsid w:val="001E1F0E"/>
    <w:rsid w:val="001E49AD"/>
    <w:rsid w:val="001F3160"/>
    <w:rsid w:val="001F3546"/>
    <w:rsid w:val="002020F7"/>
    <w:rsid w:val="002169BE"/>
    <w:rsid w:val="0022494A"/>
    <w:rsid w:val="002342F5"/>
    <w:rsid w:val="00235F4C"/>
    <w:rsid w:val="002362D9"/>
    <w:rsid w:val="0024523F"/>
    <w:rsid w:val="00256EB3"/>
    <w:rsid w:val="00257310"/>
    <w:rsid w:val="0026181A"/>
    <w:rsid w:val="0026482E"/>
    <w:rsid w:val="00270A91"/>
    <w:rsid w:val="00272921"/>
    <w:rsid w:val="00272A71"/>
    <w:rsid w:val="00273CDD"/>
    <w:rsid w:val="00274257"/>
    <w:rsid w:val="002757B0"/>
    <w:rsid w:val="002827DD"/>
    <w:rsid w:val="0028356A"/>
    <w:rsid w:val="00283EA6"/>
    <w:rsid w:val="0029089C"/>
    <w:rsid w:val="00291484"/>
    <w:rsid w:val="00291A83"/>
    <w:rsid w:val="002945B8"/>
    <w:rsid w:val="002A0264"/>
    <w:rsid w:val="002A040D"/>
    <w:rsid w:val="002A380C"/>
    <w:rsid w:val="002A7F2F"/>
    <w:rsid w:val="002C0F38"/>
    <w:rsid w:val="002C62B8"/>
    <w:rsid w:val="002D1222"/>
    <w:rsid w:val="002D3906"/>
    <w:rsid w:val="002D5D6F"/>
    <w:rsid w:val="002E25A0"/>
    <w:rsid w:val="002E2D11"/>
    <w:rsid w:val="002E7D45"/>
    <w:rsid w:val="00303CC3"/>
    <w:rsid w:val="00313ED9"/>
    <w:rsid w:val="00317914"/>
    <w:rsid w:val="003219E2"/>
    <w:rsid w:val="00323F21"/>
    <w:rsid w:val="00326DCF"/>
    <w:rsid w:val="00326EB6"/>
    <w:rsid w:val="00341005"/>
    <w:rsid w:val="003433EF"/>
    <w:rsid w:val="00352CE7"/>
    <w:rsid w:val="00355B3D"/>
    <w:rsid w:val="00361970"/>
    <w:rsid w:val="00361F0D"/>
    <w:rsid w:val="003637E5"/>
    <w:rsid w:val="00364E44"/>
    <w:rsid w:val="00365374"/>
    <w:rsid w:val="00370EA9"/>
    <w:rsid w:val="003821E7"/>
    <w:rsid w:val="00384B55"/>
    <w:rsid w:val="00385B80"/>
    <w:rsid w:val="00390355"/>
    <w:rsid w:val="003B419D"/>
    <w:rsid w:val="003B5AD1"/>
    <w:rsid w:val="003B64DA"/>
    <w:rsid w:val="003C37D0"/>
    <w:rsid w:val="003C52AD"/>
    <w:rsid w:val="003C6CC7"/>
    <w:rsid w:val="003C7810"/>
    <w:rsid w:val="003D0CA1"/>
    <w:rsid w:val="003D1EC0"/>
    <w:rsid w:val="003D5C18"/>
    <w:rsid w:val="003D6164"/>
    <w:rsid w:val="003D6B19"/>
    <w:rsid w:val="003E7CEC"/>
    <w:rsid w:val="003F4F37"/>
    <w:rsid w:val="003F5390"/>
    <w:rsid w:val="00402016"/>
    <w:rsid w:val="00402221"/>
    <w:rsid w:val="004023DA"/>
    <w:rsid w:val="00405CE0"/>
    <w:rsid w:val="004123DF"/>
    <w:rsid w:val="00412404"/>
    <w:rsid w:val="0043426C"/>
    <w:rsid w:val="00436CB6"/>
    <w:rsid w:val="00452D53"/>
    <w:rsid w:val="004531D4"/>
    <w:rsid w:val="00453C8F"/>
    <w:rsid w:val="00465AAF"/>
    <w:rsid w:val="00475F02"/>
    <w:rsid w:val="00476021"/>
    <w:rsid w:val="004859C6"/>
    <w:rsid w:val="004902C6"/>
    <w:rsid w:val="00491837"/>
    <w:rsid w:val="00491A56"/>
    <w:rsid w:val="00493EE1"/>
    <w:rsid w:val="00495CF2"/>
    <w:rsid w:val="004A26F1"/>
    <w:rsid w:val="004A7A33"/>
    <w:rsid w:val="004B6AA0"/>
    <w:rsid w:val="004B7D8A"/>
    <w:rsid w:val="004C3401"/>
    <w:rsid w:val="004D0140"/>
    <w:rsid w:val="004D2DEF"/>
    <w:rsid w:val="004D47C6"/>
    <w:rsid w:val="004D74FA"/>
    <w:rsid w:val="004D7C64"/>
    <w:rsid w:val="004E0723"/>
    <w:rsid w:val="004F08C2"/>
    <w:rsid w:val="004F7BF0"/>
    <w:rsid w:val="0050494B"/>
    <w:rsid w:val="00507CAE"/>
    <w:rsid w:val="005143C0"/>
    <w:rsid w:val="00515386"/>
    <w:rsid w:val="00531FC1"/>
    <w:rsid w:val="005327F7"/>
    <w:rsid w:val="00536ACC"/>
    <w:rsid w:val="00537DE0"/>
    <w:rsid w:val="00545015"/>
    <w:rsid w:val="00557334"/>
    <w:rsid w:val="005622B6"/>
    <w:rsid w:val="00563BAF"/>
    <w:rsid w:val="00564524"/>
    <w:rsid w:val="0056674C"/>
    <w:rsid w:val="0057403C"/>
    <w:rsid w:val="00574235"/>
    <w:rsid w:val="005769C9"/>
    <w:rsid w:val="00576B41"/>
    <w:rsid w:val="00595A82"/>
    <w:rsid w:val="005A339E"/>
    <w:rsid w:val="005A7850"/>
    <w:rsid w:val="005B1794"/>
    <w:rsid w:val="005B1A97"/>
    <w:rsid w:val="005B457B"/>
    <w:rsid w:val="005C04F0"/>
    <w:rsid w:val="005C4552"/>
    <w:rsid w:val="005C7000"/>
    <w:rsid w:val="005D4F00"/>
    <w:rsid w:val="005D7249"/>
    <w:rsid w:val="005E778D"/>
    <w:rsid w:val="005F0862"/>
    <w:rsid w:val="005F0D61"/>
    <w:rsid w:val="005F1CB5"/>
    <w:rsid w:val="005F70D9"/>
    <w:rsid w:val="006021F9"/>
    <w:rsid w:val="006102AB"/>
    <w:rsid w:val="00611697"/>
    <w:rsid w:val="00621231"/>
    <w:rsid w:val="00633BAD"/>
    <w:rsid w:val="0063749F"/>
    <w:rsid w:val="00637D3E"/>
    <w:rsid w:val="0064192A"/>
    <w:rsid w:val="00645909"/>
    <w:rsid w:val="00647E65"/>
    <w:rsid w:val="00651D34"/>
    <w:rsid w:val="00654089"/>
    <w:rsid w:val="006543B9"/>
    <w:rsid w:val="00665020"/>
    <w:rsid w:val="006717F6"/>
    <w:rsid w:val="0067234B"/>
    <w:rsid w:val="0067400C"/>
    <w:rsid w:val="006846CF"/>
    <w:rsid w:val="006855FB"/>
    <w:rsid w:val="006862EF"/>
    <w:rsid w:val="006A2AEA"/>
    <w:rsid w:val="006A2D4F"/>
    <w:rsid w:val="006A39F1"/>
    <w:rsid w:val="006A6306"/>
    <w:rsid w:val="006B3231"/>
    <w:rsid w:val="006B55A8"/>
    <w:rsid w:val="006C2E3B"/>
    <w:rsid w:val="006C318B"/>
    <w:rsid w:val="006C66E3"/>
    <w:rsid w:val="006C77FD"/>
    <w:rsid w:val="006D157F"/>
    <w:rsid w:val="006D16C1"/>
    <w:rsid w:val="006E0B73"/>
    <w:rsid w:val="006E23EF"/>
    <w:rsid w:val="006E2AD0"/>
    <w:rsid w:val="006E3BD0"/>
    <w:rsid w:val="006E47FC"/>
    <w:rsid w:val="006E541E"/>
    <w:rsid w:val="006E68A3"/>
    <w:rsid w:val="006F3221"/>
    <w:rsid w:val="006F7D4B"/>
    <w:rsid w:val="0070103A"/>
    <w:rsid w:val="007052FA"/>
    <w:rsid w:val="0070696E"/>
    <w:rsid w:val="00706B68"/>
    <w:rsid w:val="007148D0"/>
    <w:rsid w:val="00716B2D"/>
    <w:rsid w:val="00727B8A"/>
    <w:rsid w:val="00732D86"/>
    <w:rsid w:val="007340B3"/>
    <w:rsid w:val="00746507"/>
    <w:rsid w:val="00752A0A"/>
    <w:rsid w:val="007531BE"/>
    <w:rsid w:val="00772B36"/>
    <w:rsid w:val="007B016A"/>
    <w:rsid w:val="007B1518"/>
    <w:rsid w:val="007B36B0"/>
    <w:rsid w:val="007B46FF"/>
    <w:rsid w:val="007B4FA3"/>
    <w:rsid w:val="007C2672"/>
    <w:rsid w:val="007C3348"/>
    <w:rsid w:val="007C3836"/>
    <w:rsid w:val="007D6F7E"/>
    <w:rsid w:val="007F227B"/>
    <w:rsid w:val="007F50C1"/>
    <w:rsid w:val="007F52FA"/>
    <w:rsid w:val="00806EFC"/>
    <w:rsid w:val="00811495"/>
    <w:rsid w:val="00816947"/>
    <w:rsid w:val="00816EAC"/>
    <w:rsid w:val="00817510"/>
    <w:rsid w:val="00824CC1"/>
    <w:rsid w:val="00830F3A"/>
    <w:rsid w:val="008408DA"/>
    <w:rsid w:val="00843B35"/>
    <w:rsid w:val="00845FE4"/>
    <w:rsid w:val="00851E53"/>
    <w:rsid w:val="00862284"/>
    <w:rsid w:val="00863035"/>
    <w:rsid w:val="00865C61"/>
    <w:rsid w:val="00870497"/>
    <w:rsid w:val="00875570"/>
    <w:rsid w:val="008757F8"/>
    <w:rsid w:val="0088334F"/>
    <w:rsid w:val="008833A8"/>
    <w:rsid w:val="00883B16"/>
    <w:rsid w:val="008961BA"/>
    <w:rsid w:val="008968F2"/>
    <w:rsid w:val="008975ED"/>
    <w:rsid w:val="00897654"/>
    <w:rsid w:val="008A1703"/>
    <w:rsid w:val="008A17DD"/>
    <w:rsid w:val="008B2750"/>
    <w:rsid w:val="008B4D52"/>
    <w:rsid w:val="008B4D88"/>
    <w:rsid w:val="008B6164"/>
    <w:rsid w:val="008D4730"/>
    <w:rsid w:val="008E2B83"/>
    <w:rsid w:val="008E38E7"/>
    <w:rsid w:val="008E4E6F"/>
    <w:rsid w:val="008E6490"/>
    <w:rsid w:val="008E64FD"/>
    <w:rsid w:val="008E68E7"/>
    <w:rsid w:val="00900A11"/>
    <w:rsid w:val="00902605"/>
    <w:rsid w:val="009031BC"/>
    <w:rsid w:val="009035D7"/>
    <w:rsid w:val="0090517F"/>
    <w:rsid w:val="00906677"/>
    <w:rsid w:val="00906B06"/>
    <w:rsid w:val="00924AAD"/>
    <w:rsid w:val="0093695D"/>
    <w:rsid w:val="00942577"/>
    <w:rsid w:val="009429A8"/>
    <w:rsid w:val="00946300"/>
    <w:rsid w:val="009476BA"/>
    <w:rsid w:val="00955097"/>
    <w:rsid w:val="009560A6"/>
    <w:rsid w:val="009560B9"/>
    <w:rsid w:val="00961DC1"/>
    <w:rsid w:val="0096558D"/>
    <w:rsid w:val="00971806"/>
    <w:rsid w:val="00974239"/>
    <w:rsid w:val="00975344"/>
    <w:rsid w:val="009765CF"/>
    <w:rsid w:val="00977649"/>
    <w:rsid w:val="00985B27"/>
    <w:rsid w:val="0099060B"/>
    <w:rsid w:val="009926D7"/>
    <w:rsid w:val="009951B9"/>
    <w:rsid w:val="009A7567"/>
    <w:rsid w:val="009A768C"/>
    <w:rsid w:val="009B1B44"/>
    <w:rsid w:val="009B24EE"/>
    <w:rsid w:val="009B66C5"/>
    <w:rsid w:val="009C046D"/>
    <w:rsid w:val="009C174A"/>
    <w:rsid w:val="009C1F8F"/>
    <w:rsid w:val="009C256A"/>
    <w:rsid w:val="009C656A"/>
    <w:rsid w:val="009C66B4"/>
    <w:rsid w:val="009D2619"/>
    <w:rsid w:val="009D29EF"/>
    <w:rsid w:val="009D7138"/>
    <w:rsid w:val="009F26FA"/>
    <w:rsid w:val="009F4AF4"/>
    <w:rsid w:val="009F6AED"/>
    <w:rsid w:val="009F789F"/>
    <w:rsid w:val="00A010AA"/>
    <w:rsid w:val="00A01EFE"/>
    <w:rsid w:val="00A06D49"/>
    <w:rsid w:val="00A0782A"/>
    <w:rsid w:val="00A1174F"/>
    <w:rsid w:val="00A17A3D"/>
    <w:rsid w:val="00A205B3"/>
    <w:rsid w:val="00A20DB9"/>
    <w:rsid w:val="00A22837"/>
    <w:rsid w:val="00A23ADF"/>
    <w:rsid w:val="00A3159A"/>
    <w:rsid w:val="00A35FE0"/>
    <w:rsid w:val="00A40A7B"/>
    <w:rsid w:val="00A460D6"/>
    <w:rsid w:val="00A508E8"/>
    <w:rsid w:val="00A638D1"/>
    <w:rsid w:val="00A658B4"/>
    <w:rsid w:val="00A66D55"/>
    <w:rsid w:val="00A77B58"/>
    <w:rsid w:val="00A77C95"/>
    <w:rsid w:val="00A81B9F"/>
    <w:rsid w:val="00A84264"/>
    <w:rsid w:val="00A91E51"/>
    <w:rsid w:val="00A962F0"/>
    <w:rsid w:val="00AA510E"/>
    <w:rsid w:val="00AA6916"/>
    <w:rsid w:val="00AC0FA7"/>
    <w:rsid w:val="00AC4F49"/>
    <w:rsid w:val="00AE2B1E"/>
    <w:rsid w:val="00AE58BD"/>
    <w:rsid w:val="00AE6DCF"/>
    <w:rsid w:val="00AE7C15"/>
    <w:rsid w:val="00AF2355"/>
    <w:rsid w:val="00AF449D"/>
    <w:rsid w:val="00AF5B84"/>
    <w:rsid w:val="00AF66EE"/>
    <w:rsid w:val="00AF67A3"/>
    <w:rsid w:val="00AF67D0"/>
    <w:rsid w:val="00B04925"/>
    <w:rsid w:val="00B060BE"/>
    <w:rsid w:val="00B06A1C"/>
    <w:rsid w:val="00B21164"/>
    <w:rsid w:val="00B33E9E"/>
    <w:rsid w:val="00B3658D"/>
    <w:rsid w:val="00B45A7F"/>
    <w:rsid w:val="00B6282C"/>
    <w:rsid w:val="00B631D9"/>
    <w:rsid w:val="00B75024"/>
    <w:rsid w:val="00B77E82"/>
    <w:rsid w:val="00B83AB0"/>
    <w:rsid w:val="00B83FBB"/>
    <w:rsid w:val="00B968CC"/>
    <w:rsid w:val="00B96958"/>
    <w:rsid w:val="00BA72E2"/>
    <w:rsid w:val="00BB1731"/>
    <w:rsid w:val="00BB5F09"/>
    <w:rsid w:val="00BC1B59"/>
    <w:rsid w:val="00BC6416"/>
    <w:rsid w:val="00BD423D"/>
    <w:rsid w:val="00BD5BF1"/>
    <w:rsid w:val="00BD65C3"/>
    <w:rsid w:val="00BD7C5F"/>
    <w:rsid w:val="00BE422B"/>
    <w:rsid w:val="00BE5C21"/>
    <w:rsid w:val="00C035A3"/>
    <w:rsid w:val="00C04AF0"/>
    <w:rsid w:val="00C05DD5"/>
    <w:rsid w:val="00C061FB"/>
    <w:rsid w:val="00C143ED"/>
    <w:rsid w:val="00C15B5F"/>
    <w:rsid w:val="00C163A1"/>
    <w:rsid w:val="00C237A2"/>
    <w:rsid w:val="00C23B8F"/>
    <w:rsid w:val="00C27412"/>
    <w:rsid w:val="00C37DCD"/>
    <w:rsid w:val="00C40AB0"/>
    <w:rsid w:val="00C418F1"/>
    <w:rsid w:val="00C500CE"/>
    <w:rsid w:val="00C51896"/>
    <w:rsid w:val="00C57DFF"/>
    <w:rsid w:val="00C61B22"/>
    <w:rsid w:val="00C64C6C"/>
    <w:rsid w:val="00C74EB8"/>
    <w:rsid w:val="00C774D1"/>
    <w:rsid w:val="00C857D7"/>
    <w:rsid w:val="00C91AFD"/>
    <w:rsid w:val="00C9525D"/>
    <w:rsid w:val="00C958A8"/>
    <w:rsid w:val="00C969C7"/>
    <w:rsid w:val="00CA2C4C"/>
    <w:rsid w:val="00CA3587"/>
    <w:rsid w:val="00CA364D"/>
    <w:rsid w:val="00CB042D"/>
    <w:rsid w:val="00CB0460"/>
    <w:rsid w:val="00CB5F22"/>
    <w:rsid w:val="00CC2315"/>
    <w:rsid w:val="00CC3DD8"/>
    <w:rsid w:val="00CC4FA8"/>
    <w:rsid w:val="00CC60A2"/>
    <w:rsid w:val="00CD1B33"/>
    <w:rsid w:val="00CD1E6C"/>
    <w:rsid w:val="00CD431B"/>
    <w:rsid w:val="00CD4BF3"/>
    <w:rsid w:val="00CE17D4"/>
    <w:rsid w:val="00CE5838"/>
    <w:rsid w:val="00CF6289"/>
    <w:rsid w:val="00D063A9"/>
    <w:rsid w:val="00D069D0"/>
    <w:rsid w:val="00D0770D"/>
    <w:rsid w:val="00D1316F"/>
    <w:rsid w:val="00D13CA2"/>
    <w:rsid w:val="00D13ED0"/>
    <w:rsid w:val="00D161CF"/>
    <w:rsid w:val="00D24C45"/>
    <w:rsid w:val="00D26AE9"/>
    <w:rsid w:val="00D309C1"/>
    <w:rsid w:val="00D35EC4"/>
    <w:rsid w:val="00D36C72"/>
    <w:rsid w:val="00D37715"/>
    <w:rsid w:val="00D40639"/>
    <w:rsid w:val="00D40932"/>
    <w:rsid w:val="00D41390"/>
    <w:rsid w:val="00D41B80"/>
    <w:rsid w:val="00D459E9"/>
    <w:rsid w:val="00D46127"/>
    <w:rsid w:val="00D52EEB"/>
    <w:rsid w:val="00D602F4"/>
    <w:rsid w:val="00D61D0F"/>
    <w:rsid w:val="00D65634"/>
    <w:rsid w:val="00D664F1"/>
    <w:rsid w:val="00D75155"/>
    <w:rsid w:val="00D75486"/>
    <w:rsid w:val="00D76AE1"/>
    <w:rsid w:val="00D85A3F"/>
    <w:rsid w:val="00D86AB6"/>
    <w:rsid w:val="00DA25D4"/>
    <w:rsid w:val="00DA2BD1"/>
    <w:rsid w:val="00DA2D76"/>
    <w:rsid w:val="00DA3D06"/>
    <w:rsid w:val="00DB4F28"/>
    <w:rsid w:val="00DB615A"/>
    <w:rsid w:val="00DC44E1"/>
    <w:rsid w:val="00DC57AD"/>
    <w:rsid w:val="00DC78B6"/>
    <w:rsid w:val="00DD1D05"/>
    <w:rsid w:val="00DD42CE"/>
    <w:rsid w:val="00DD5580"/>
    <w:rsid w:val="00DE5FB1"/>
    <w:rsid w:val="00DE7FD9"/>
    <w:rsid w:val="00DF05C7"/>
    <w:rsid w:val="00DF23A7"/>
    <w:rsid w:val="00E01149"/>
    <w:rsid w:val="00E0326F"/>
    <w:rsid w:val="00E04197"/>
    <w:rsid w:val="00E071EE"/>
    <w:rsid w:val="00E10DF0"/>
    <w:rsid w:val="00E11832"/>
    <w:rsid w:val="00E11E32"/>
    <w:rsid w:val="00E172AF"/>
    <w:rsid w:val="00E22189"/>
    <w:rsid w:val="00E2240D"/>
    <w:rsid w:val="00E24B2B"/>
    <w:rsid w:val="00E2619F"/>
    <w:rsid w:val="00E301D3"/>
    <w:rsid w:val="00E303F9"/>
    <w:rsid w:val="00E323A4"/>
    <w:rsid w:val="00E3746F"/>
    <w:rsid w:val="00E40CB8"/>
    <w:rsid w:val="00E42EDA"/>
    <w:rsid w:val="00E43AAC"/>
    <w:rsid w:val="00E47F71"/>
    <w:rsid w:val="00E55AF4"/>
    <w:rsid w:val="00E57EBB"/>
    <w:rsid w:val="00E607CC"/>
    <w:rsid w:val="00E67FD1"/>
    <w:rsid w:val="00E7076A"/>
    <w:rsid w:val="00E71600"/>
    <w:rsid w:val="00E765BF"/>
    <w:rsid w:val="00E76DE4"/>
    <w:rsid w:val="00E85A11"/>
    <w:rsid w:val="00E93266"/>
    <w:rsid w:val="00E95868"/>
    <w:rsid w:val="00EA5C9E"/>
    <w:rsid w:val="00EB0522"/>
    <w:rsid w:val="00EB1950"/>
    <w:rsid w:val="00EB381A"/>
    <w:rsid w:val="00EB4E9C"/>
    <w:rsid w:val="00EB67B5"/>
    <w:rsid w:val="00EB67DE"/>
    <w:rsid w:val="00EB68A7"/>
    <w:rsid w:val="00EC0677"/>
    <w:rsid w:val="00EC1011"/>
    <w:rsid w:val="00EC217C"/>
    <w:rsid w:val="00EC3E42"/>
    <w:rsid w:val="00EC54D2"/>
    <w:rsid w:val="00EC6A13"/>
    <w:rsid w:val="00EC7C21"/>
    <w:rsid w:val="00EC7F5E"/>
    <w:rsid w:val="00ED67ED"/>
    <w:rsid w:val="00EE0034"/>
    <w:rsid w:val="00EE46E0"/>
    <w:rsid w:val="00EE470A"/>
    <w:rsid w:val="00EE5EA8"/>
    <w:rsid w:val="00EF0940"/>
    <w:rsid w:val="00EF208E"/>
    <w:rsid w:val="00EF242A"/>
    <w:rsid w:val="00EF3F77"/>
    <w:rsid w:val="00EF407C"/>
    <w:rsid w:val="00EF4C52"/>
    <w:rsid w:val="00EF58C7"/>
    <w:rsid w:val="00EF658A"/>
    <w:rsid w:val="00EF7FED"/>
    <w:rsid w:val="00F07326"/>
    <w:rsid w:val="00F07D97"/>
    <w:rsid w:val="00F11DC6"/>
    <w:rsid w:val="00F133C3"/>
    <w:rsid w:val="00F1479B"/>
    <w:rsid w:val="00F30407"/>
    <w:rsid w:val="00F306C2"/>
    <w:rsid w:val="00F309B6"/>
    <w:rsid w:val="00F34885"/>
    <w:rsid w:val="00F34E79"/>
    <w:rsid w:val="00F35BAD"/>
    <w:rsid w:val="00F44B02"/>
    <w:rsid w:val="00F45E5E"/>
    <w:rsid w:val="00F55B80"/>
    <w:rsid w:val="00F721BB"/>
    <w:rsid w:val="00F741AB"/>
    <w:rsid w:val="00F75FBD"/>
    <w:rsid w:val="00F81548"/>
    <w:rsid w:val="00F8495A"/>
    <w:rsid w:val="00F90516"/>
    <w:rsid w:val="00F9197B"/>
    <w:rsid w:val="00F9242F"/>
    <w:rsid w:val="00F97670"/>
    <w:rsid w:val="00FA16FC"/>
    <w:rsid w:val="00FA1B03"/>
    <w:rsid w:val="00FA2AAC"/>
    <w:rsid w:val="00FA5FFA"/>
    <w:rsid w:val="00FA7863"/>
    <w:rsid w:val="00FB2E8B"/>
    <w:rsid w:val="00FB3098"/>
    <w:rsid w:val="00FB6D35"/>
    <w:rsid w:val="00FC1ACE"/>
    <w:rsid w:val="00FC3D9A"/>
    <w:rsid w:val="00FC7878"/>
    <w:rsid w:val="00FD71EE"/>
    <w:rsid w:val="00FE0D38"/>
    <w:rsid w:val="00FE4349"/>
    <w:rsid w:val="00FE61AB"/>
    <w:rsid w:val="00FF433F"/>
    <w:rsid w:val="02021D56"/>
    <w:rsid w:val="050F05C1"/>
    <w:rsid w:val="0A4F60F9"/>
    <w:rsid w:val="0A92160C"/>
    <w:rsid w:val="12DE7825"/>
    <w:rsid w:val="162D64B7"/>
    <w:rsid w:val="1DC519D6"/>
    <w:rsid w:val="208B6245"/>
    <w:rsid w:val="32084EB3"/>
    <w:rsid w:val="4B1C090F"/>
    <w:rsid w:val="4B8D1A67"/>
    <w:rsid w:val="560A70CA"/>
    <w:rsid w:val="5BE73454"/>
    <w:rsid w:val="651F3174"/>
    <w:rsid w:val="65B6498E"/>
    <w:rsid w:val="68BE0F66"/>
    <w:rsid w:val="6DC02244"/>
    <w:rsid w:val="6F8EDA49"/>
    <w:rsid w:val="6F8FD846"/>
    <w:rsid w:val="797F34A7"/>
    <w:rsid w:val="7E1A3F8B"/>
    <w:rsid w:val="EBED1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45"/>
    <w:qFormat/>
    <w:uiPriority w:val="9"/>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2"/>
    <w:basedOn w:val="1"/>
    <w:next w:val="1"/>
    <w:link w:val="146"/>
    <w:qFormat/>
    <w:uiPriority w:val="9"/>
    <w:pPr>
      <w:keepNext/>
      <w:keepLines/>
      <w:spacing w:before="260" w:after="260" w:line="416" w:lineRule="auto"/>
      <w:outlineLvl w:val="1"/>
    </w:pPr>
    <w:rPr>
      <w:rFonts w:ascii="Cambria" w:hAnsi="Cambria" w:eastAsia="宋体"/>
      <w:b/>
      <w:bCs/>
      <w:szCs w:val="32"/>
    </w:rPr>
  </w:style>
  <w:style w:type="paragraph" w:styleId="5">
    <w:name w:val="heading 3"/>
    <w:basedOn w:val="1"/>
    <w:next w:val="1"/>
    <w:link w:val="195"/>
    <w:qFormat/>
    <w:uiPriority w:val="9"/>
    <w:pPr>
      <w:keepNext/>
      <w:keepLines/>
      <w:widowControl/>
      <w:spacing w:before="40" w:line="259" w:lineRule="auto"/>
      <w:jc w:val="left"/>
      <w:outlineLvl w:val="2"/>
    </w:pPr>
    <w:rPr>
      <w:rFonts w:ascii="等线 Light" w:hAnsi="等线 Light" w:eastAsia="等线 Light"/>
      <w:color w:val="1F3864"/>
      <w:kern w:val="0"/>
      <w:sz w:val="24"/>
      <w:szCs w:val="24"/>
    </w:rPr>
  </w:style>
  <w:style w:type="paragraph" w:styleId="6">
    <w:name w:val="heading 4"/>
    <w:basedOn w:val="1"/>
    <w:next w:val="1"/>
    <w:link w:val="196"/>
    <w:qFormat/>
    <w:uiPriority w:val="9"/>
    <w:pPr>
      <w:keepNext/>
      <w:keepLines/>
      <w:widowControl/>
      <w:spacing w:before="40" w:line="259" w:lineRule="auto"/>
      <w:jc w:val="left"/>
      <w:outlineLvl w:val="3"/>
    </w:pPr>
    <w:rPr>
      <w:rFonts w:ascii="等线 Light" w:hAnsi="等线 Light" w:eastAsia="等线 Light"/>
      <w:i/>
      <w:iCs/>
      <w:color w:val="2F5496"/>
      <w:kern w:val="0"/>
      <w:sz w:val="22"/>
      <w:szCs w:val="22"/>
    </w:rPr>
  </w:style>
  <w:style w:type="paragraph" w:styleId="7">
    <w:name w:val="heading 5"/>
    <w:basedOn w:val="1"/>
    <w:next w:val="1"/>
    <w:link w:val="197"/>
    <w:qFormat/>
    <w:uiPriority w:val="9"/>
    <w:pPr>
      <w:keepNext/>
      <w:keepLines/>
      <w:widowControl/>
      <w:spacing w:before="40" w:line="259" w:lineRule="auto"/>
      <w:jc w:val="left"/>
      <w:outlineLvl w:val="4"/>
    </w:pPr>
    <w:rPr>
      <w:rFonts w:ascii="等线 Light" w:hAnsi="等线 Light" w:eastAsia="等线 Light"/>
      <w:color w:val="2F5496"/>
      <w:kern w:val="0"/>
      <w:sz w:val="22"/>
      <w:szCs w:val="22"/>
    </w:rPr>
  </w:style>
  <w:style w:type="paragraph" w:styleId="8">
    <w:name w:val="heading 6"/>
    <w:basedOn w:val="1"/>
    <w:next w:val="1"/>
    <w:link w:val="198"/>
    <w:qFormat/>
    <w:uiPriority w:val="9"/>
    <w:pPr>
      <w:keepNext/>
      <w:keepLines/>
      <w:widowControl/>
      <w:spacing w:before="40" w:line="259" w:lineRule="auto"/>
      <w:jc w:val="left"/>
      <w:outlineLvl w:val="5"/>
    </w:pPr>
    <w:rPr>
      <w:rFonts w:ascii="等线 Light" w:hAnsi="等线 Light" w:eastAsia="等线 Light"/>
      <w:color w:val="1F3864"/>
      <w:kern w:val="0"/>
      <w:sz w:val="22"/>
      <w:szCs w:val="22"/>
    </w:rPr>
  </w:style>
  <w:style w:type="paragraph" w:styleId="9">
    <w:name w:val="heading 7"/>
    <w:basedOn w:val="1"/>
    <w:next w:val="1"/>
    <w:link w:val="199"/>
    <w:qFormat/>
    <w:uiPriority w:val="9"/>
    <w:pPr>
      <w:keepNext/>
      <w:keepLines/>
      <w:widowControl/>
      <w:spacing w:before="40" w:line="259" w:lineRule="auto"/>
      <w:jc w:val="left"/>
      <w:outlineLvl w:val="6"/>
    </w:pPr>
    <w:rPr>
      <w:rFonts w:ascii="等线 Light" w:hAnsi="等线 Light" w:eastAsia="等线 Light"/>
      <w:i/>
      <w:iCs/>
      <w:color w:val="1F3864"/>
      <w:kern w:val="0"/>
      <w:sz w:val="22"/>
      <w:szCs w:val="22"/>
    </w:rPr>
  </w:style>
  <w:style w:type="paragraph" w:styleId="10">
    <w:name w:val="heading 8"/>
    <w:basedOn w:val="1"/>
    <w:next w:val="1"/>
    <w:link w:val="200"/>
    <w:qFormat/>
    <w:uiPriority w:val="9"/>
    <w:pPr>
      <w:keepNext/>
      <w:keepLines/>
      <w:widowControl/>
      <w:spacing w:before="40" w:line="259" w:lineRule="auto"/>
      <w:jc w:val="left"/>
      <w:outlineLvl w:val="7"/>
    </w:pPr>
    <w:rPr>
      <w:rFonts w:ascii="等线 Light" w:hAnsi="等线 Light" w:eastAsia="等线 Light"/>
      <w:color w:val="252525"/>
      <w:kern w:val="0"/>
      <w:sz w:val="21"/>
      <w:szCs w:val="21"/>
    </w:rPr>
  </w:style>
  <w:style w:type="paragraph" w:styleId="11">
    <w:name w:val="heading 9"/>
    <w:basedOn w:val="1"/>
    <w:next w:val="1"/>
    <w:link w:val="201"/>
    <w:qFormat/>
    <w:uiPriority w:val="9"/>
    <w:pPr>
      <w:keepNext/>
      <w:keepLines/>
      <w:widowControl/>
      <w:spacing w:before="40" w:line="259" w:lineRule="auto"/>
      <w:jc w:val="left"/>
      <w:outlineLvl w:val="8"/>
    </w:pPr>
    <w:rPr>
      <w:rFonts w:ascii="等线 Light" w:hAnsi="等线 Light" w:eastAsia="等线 Light"/>
      <w:i/>
      <w:iCs/>
      <w:color w:val="252525"/>
      <w:kern w:val="0"/>
      <w:sz w:val="21"/>
      <w:szCs w:val="21"/>
    </w:rPr>
  </w:style>
  <w:style w:type="character" w:default="1" w:styleId="127">
    <w:name w:val="Default Paragraph Font"/>
    <w:semiHidden/>
    <w:qFormat/>
    <w:uiPriority w:val="0"/>
  </w:style>
  <w:style w:type="table" w:default="1" w:styleId="82">
    <w:name w:val="Normal Table"/>
    <w:semiHidden/>
    <w:qFormat/>
    <w:uiPriority w:val="0"/>
    <w:tblPr>
      <w:tblCellMar>
        <w:top w:w="0" w:type="dxa"/>
        <w:left w:w="108" w:type="dxa"/>
        <w:bottom w:w="0" w:type="dxa"/>
        <w:right w:w="108" w:type="dxa"/>
      </w:tblCellMar>
    </w:tblPr>
  </w:style>
  <w:style w:type="paragraph" w:styleId="2">
    <w:name w:val="macro"/>
    <w:link w:val="192"/>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afterLines="50" w:line="259" w:lineRule="auto"/>
    </w:pPr>
    <w:rPr>
      <w:rFonts w:ascii="Courier New" w:hAnsi="Courier New" w:eastAsia="等线" w:cs="Courier New"/>
      <w:sz w:val="24"/>
      <w:szCs w:val="24"/>
      <w:lang w:val="en-US" w:eastAsia="zh-CN" w:bidi="ar-SA"/>
    </w:rPr>
  </w:style>
  <w:style w:type="paragraph" w:styleId="12">
    <w:name w:val="List 3"/>
    <w:basedOn w:val="1"/>
    <w:qFormat/>
    <w:uiPriority w:val="0"/>
    <w:pPr>
      <w:widowControl/>
      <w:spacing w:after="160" w:line="259" w:lineRule="auto"/>
      <w:ind w:left="100" w:leftChars="400" w:hanging="200" w:hangingChars="200"/>
      <w:jc w:val="left"/>
    </w:pPr>
    <w:rPr>
      <w:rFonts w:ascii="等线" w:hAnsi="等线" w:eastAsia="等线"/>
      <w:kern w:val="0"/>
      <w:sz w:val="22"/>
      <w:szCs w:val="22"/>
    </w:rPr>
  </w:style>
  <w:style w:type="paragraph" w:styleId="13">
    <w:name w:val="List Number 2"/>
    <w:basedOn w:val="1"/>
    <w:qFormat/>
    <w:uiPriority w:val="0"/>
    <w:pPr>
      <w:widowControl/>
      <w:numPr>
        <w:ilvl w:val="0"/>
        <w:numId w:val="1"/>
      </w:numPr>
      <w:tabs>
        <w:tab w:val="left" w:pos="780"/>
      </w:tabs>
      <w:spacing w:after="160" w:line="259" w:lineRule="auto"/>
      <w:jc w:val="left"/>
    </w:pPr>
    <w:rPr>
      <w:rFonts w:ascii="等线" w:hAnsi="等线" w:eastAsia="等线"/>
      <w:kern w:val="0"/>
      <w:sz w:val="22"/>
      <w:szCs w:val="22"/>
    </w:rPr>
  </w:style>
  <w:style w:type="paragraph" w:styleId="14">
    <w:name w:val="table of authorities"/>
    <w:basedOn w:val="1"/>
    <w:next w:val="1"/>
    <w:qFormat/>
    <w:uiPriority w:val="0"/>
    <w:pPr>
      <w:widowControl/>
      <w:spacing w:after="160" w:line="259" w:lineRule="auto"/>
      <w:ind w:left="420" w:leftChars="200"/>
      <w:jc w:val="left"/>
    </w:pPr>
    <w:rPr>
      <w:rFonts w:ascii="等线" w:hAnsi="等线" w:eastAsia="等线"/>
      <w:kern w:val="0"/>
      <w:sz w:val="22"/>
      <w:szCs w:val="22"/>
    </w:rPr>
  </w:style>
  <w:style w:type="paragraph" w:styleId="15">
    <w:name w:val="Note Heading"/>
    <w:basedOn w:val="1"/>
    <w:next w:val="1"/>
    <w:link w:val="203"/>
    <w:qFormat/>
    <w:uiPriority w:val="0"/>
    <w:pPr>
      <w:widowControl/>
      <w:spacing w:after="160" w:line="259" w:lineRule="auto"/>
      <w:jc w:val="center"/>
    </w:pPr>
    <w:rPr>
      <w:rFonts w:ascii="等线" w:hAnsi="等线" w:eastAsia="等线"/>
      <w:kern w:val="0"/>
      <w:sz w:val="22"/>
      <w:szCs w:val="22"/>
    </w:rPr>
  </w:style>
  <w:style w:type="paragraph" w:styleId="16">
    <w:name w:val="List Bullet 4"/>
    <w:basedOn w:val="1"/>
    <w:qFormat/>
    <w:uiPriority w:val="0"/>
    <w:pPr>
      <w:widowControl/>
      <w:numPr>
        <w:ilvl w:val="0"/>
        <w:numId w:val="2"/>
      </w:numPr>
      <w:tabs>
        <w:tab w:val="left" w:pos="1620"/>
      </w:tabs>
      <w:spacing w:after="160" w:line="259" w:lineRule="auto"/>
      <w:jc w:val="left"/>
    </w:pPr>
    <w:rPr>
      <w:rFonts w:ascii="等线" w:hAnsi="等线" w:eastAsia="等线"/>
      <w:kern w:val="0"/>
      <w:sz w:val="22"/>
      <w:szCs w:val="22"/>
    </w:rPr>
  </w:style>
  <w:style w:type="paragraph" w:styleId="17">
    <w:name w:val="index 8"/>
    <w:basedOn w:val="1"/>
    <w:next w:val="1"/>
    <w:qFormat/>
    <w:uiPriority w:val="0"/>
    <w:pPr>
      <w:widowControl/>
      <w:spacing w:after="160" w:line="259" w:lineRule="auto"/>
      <w:ind w:left="1400" w:leftChars="1400"/>
      <w:jc w:val="left"/>
    </w:pPr>
    <w:rPr>
      <w:rFonts w:ascii="等线" w:hAnsi="等线" w:eastAsia="等线"/>
      <w:kern w:val="0"/>
      <w:sz w:val="22"/>
      <w:szCs w:val="22"/>
    </w:rPr>
  </w:style>
  <w:style w:type="paragraph" w:styleId="18">
    <w:name w:val="E-mail Signature"/>
    <w:basedOn w:val="1"/>
    <w:link w:val="204"/>
    <w:qFormat/>
    <w:uiPriority w:val="0"/>
    <w:pPr>
      <w:widowControl/>
      <w:spacing w:after="160" w:line="259" w:lineRule="auto"/>
      <w:jc w:val="left"/>
    </w:pPr>
    <w:rPr>
      <w:rFonts w:ascii="等线" w:hAnsi="等线" w:eastAsia="等线"/>
      <w:kern w:val="0"/>
      <w:sz w:val="22"/>
      <w:szCs w:val="22"/>
    </w:rPr>
  </w:style>
  <w:style w:type="paragraph" w:styleId="19">
    <w:name w:val="List Number"/>
    <w:basedOn w:val="1"/>
    <w:qFormat/>
    <w:uiPriority w:val="0"/>
    <w:pPr>
      <w:widowControl/>
      <w:numPr>
        <w:ilvl w:val="0"/>
        <w:numId w:val="3"/>
      </w:numPr>
      <w:tabs>
        <w:tab w:val="left" w:pos="360"/>
      </w:tabs>
      <w:spacing w:after="160" w:line="259" w:lineRule="auto"/>
      <w:jc w:val="left"/>
    </w:pPr>
    <w:rPr>
      <w:rFonts w:ascii="等线" w:hAnsi="等线" w:eastAsia="等线"/>
      <w:kern w:val="0"/>
      <w:sz w:val="22"/>
      <w:szCs w:val="22"/>
    </w:rPr>
  </w:style>
  <w:style w:type="paragraph" w:styleId="20">
    <w:name w:val="Normal Indent"/>
    <w:basedOn w:val="1"/>
    <w:qFormat/>
    <w:uiPriority w:val="0"/>
    <w:pPr>
      <w:ind w:firstLine="420"/>
    </w:pPr>
    <w:rPr>
      <w:rFonts w:ascii="Calibri" w:hAnsi="Calibri" w:eastAsia="宋体"/>
      <w:kern w:val="0"/>
      <w:sz w:val="20"/>
      <w:szCs w:val="24"/>
    </w:rPr>
  </w:style>
  <w:style w:type="paragraph" w:styleId="21">
    <w:name w:val="caption"/>
    <w:basedOn w:val="1"/>
    <w:next w:val="1"/>
    <w:qFormat/>
    <w:uiPriority w:val="35"/>
    <w:pPr>
      <w:widowControl/>
      <w:spacing w:after="200"/>
      <w:jc w:val="left"/>
    </w:pPr>
    <w:rPr>
      <w:rFonts w:ascii="等线" w:hAnsi="等线" w:eastAsia="等线"/>
      <w:i/>
      <w:iCs/>
      <w:color w:val="44546A"/>
      <w:kern w:val="0"/>
      <w:sz w:val="18"/>
      <w:szCs w:val="18"/>
    </w:rPr>
  </w:style>
  <w:style w:type="paragraph" w:styleId="22">
    <w:name w:val="index 5"/>
    <w:basedOn w:val="1"/>
    <w:next w:val="1"/>
    <w:qFormat/>
    <w:uiPriority w:val="0"/>
    <w:pPr>
      <w:widowControl/>
      <w:spacing w:after="160" w:line="259" w:lineRule="auto"/>
      <w:ind w:left="800" w:leftChars="800"/>
      <w:jc w:val="left"/>
    </w:pPr>
    <w:rPr>
      <w:rFonts w:ascii="等线" w:hAnsi="等线" w:eastAsia="等线"/>
      <w:kern w:val="0"/>
      <w:sz w:val="22"/>
      <w:szCs w:val="22"/>
    </w:rPr>
  </w:style>
  <w:style w:type="paragraph" w:styleId="23">
    <w:name w:val="List Bullet"/>
    <w:basedOn w:val="1"/>
    <w:qFormat/>
    <w:uiPriority w:val="0"/>
    <w:pPr>
      <w:widowControl/>
      <w:numPr>
        <w:ilvl w:val="0"/>
        <w:numId w:val="4"/>
      </w:numPr>
      <w:tabs>
        <w:tab w:val="left" w:pos="360"/>
      </w:tabs>
      <w:spacing w:after="160" w:line="259" w:lineRule="auto"/>
      <w:jc w:val="left"/>
    </w:pPr>
    <w:rPr>
      <w:rFonts w:ascii="等线" w:hAnsi="等线" w:eastAsia="等线"/>
      <w:kern w:val="0"/>
      <w:sz w:val="22"/>
      <w:szCs w:val="22"/>
    </w:rPr>
  </w:style>
  <w:style w:type="paragraph" w:styleId="24">
    <w:name w:val="envelope address"/>
    <w:basedOn w:val="1"/>
    <w:qFormat/>
    <w:uiPriority w:val="0"/>
    <w:pPr>
      <w:framePr w:w="7920" w:h="1980" w:hRule="exact" w:hSpace="180" w:wrap="around" w:vAnchor="margin" w:hAnchor="page" w:xAlign="center" w:yAlign="bottom"/>
      <w:widowControl/>
      <w:snapToGrid w:val="0"/>
      <w:spacing w:after="160" w:line="259" w:lineRule="auto"/>
      <w:ind w:left="100" w:leftChars="1400"/>
      <w:jc w:val="left"/>
    </w:pPr>
    <w:rPr>
      <w:rFonts w:ascii="等线" w:hAnsi="等线" w:eastAsia="等线" w:cs="Arial"/>
      <w:kern w:val="0"/>
      <w:sz w:val="24"/>
      <w:szCs w:val="24"/>
    </w:rPr>
  </w:style>
  <w:style w:type="paragraph" w:styleId="25">
    <w:name w:val="Document Map"/>
    <w:basedOn w:val="1"/>
    <w:link w:val="205"/>
    <w:qFormat/>
    <w:uiPriority w:val="0"/>
    <w:pPr>
      <w:widowControl/>
      <w:shd w:val="clear" w:color="auto" w:fill="000080"/>
      <w:spacing w:after="160" w:line="259" w:lineRule="auto"/>
      <w:jc w:val="left"/>
    </w:pPr>
    <w:rPr>
      <w:rFonts w:ascii="等线" w:hAnsi="等线" w:eastAsia="等线"/>
      <w:kern w:val="0"/>
      <w:sz w:val="22"/>
      <w:szCs w:val="22"/>
    </w:rPr>
  </w:style>
  <w:style w:type="paragraph" w:styleId="26">
    <w:name w:val="toa heading"/>
    <w:basedOn w:val="1"/>
    <w:next w:val="1"/>
    <w:qFormat/>
    <w:uiPriority w:val="0"/>
    <w:pPr>
      <w:widowControl/>
      <w:spacing w:before="120" w:after="160" w:line="259" w:lineRule="auto"/>
      <w:jc w:val="left"/>
    </w:pPr>
    <w:rPr>
      <w:rFonts w:ascii="等线" w:hAnsi="等线" w:eastAsia="等线" w:cs="Arial"/>
      <w:kern w:val="0"/>
      <w:sz w:val="24"/>
      <w:szCs w:val="24"/>
    </w:rPr>
  </w:style>
  <w:style w:type="paragraph" w:styleId="27">
    <w:name w:val="annotation text"/>
    <w:basedOn w:val="1"/>
    <w:link w:val="206"/>
    <w:qFormat/>
    <w:uiPriority w:val="99"/>
    <w:pPr>
      <w:widowControl/>
      <w:spacing w:after="160" w:line="259" w:lineRule="auto"/>
      <w:jc w:val="left"/>
    </w:pPr>
    <w:rPr>
      <w:rFonts w:ascii="等线" w:hAnsi="等线" w:eastAsia="等线"/>
      <w:kern w:val="0"/>
      <w:sz w:val="22"/>
      <w:szCs w:val="22"/>
    </w:rPr>
  </w:style>
  <w:style w:type="paragraph" w:styleId="28">
    <w:name w:val="index 6"/>
    <w:basedOn w:val="1"/>
    <w:next w:val="1"/>
    <w:qFormat/>
    <w:uiPriority w:val="0"/>
    <w:pPr>
      <w:widowControl/>
      <w:spacing w:after="160" w:line="259" w:lineRule="auto"/>
      <w:ind w:left="1000" w:leftChars="1000"/>
      <w:jc w:val="left"/>
    </w:pPr>
    <w:rPr>
      <w:rFonts w:ascii="等线" w:hAnsi="等线" w:eastAsia="等线"/>
      <w:kern w:val="0"/>
      <w:sz w:val="22"/>
      <w:szCs w:val="22"/>
    </w:rPr>
  </w:style>
  <w:style w:type="paragraph" w:styleId="29">
    <w:name w:val="Salutation"/>
    <w:basedOn w:val="1"/>
    <w:next w:val="1"/>
    <w:link w:val="207"/>
    <w:qFormat/>
    <w:uiPriority w:val="0"/>
    <w:pPr>
      <w:widowControl/>
      <w:spacing w:after="160" w:line="259" w:lineRule="auto"/>
      <w:jc w:val="left"/>
    </w:pPr>
    <w:rPr>
      <w:rFonts w:ascii="等线" w:hAnsi="等线" w:eastAsia="等线"/>
      <w:kern w:val="0"/>
      <w:sz w:val="22"/>
      <w:szCs w:val="22"/>
    </w:rPr>
  </w:style>
  <w:style w:type="paragraph" w:styleId="30">
    <w:name w:val="Body Text 3"/>
    <w:basedOn w:val="1"/>
    <w:link w:val="208"/>
    <w:qFormat/>
    <w:uiPriority w:val="0"/>
    <w:pPr>
      <w:widowControl/>
      <w:spacing w:after="120" w:line="259" w:lineRule="auto"/>
      <w:jc w:val="left"/>
    </w:pPr>
    <w:rPr>
      <w:rFonts w:ascii="等线" w:hAnsi="等线" w:eastAsia="等线"/>
      <w:kern w:val="0"/>
      <w:sz w:val="16"/>
      <w:szCs w:val="16"/>
    </w:rPr>
  </w:style>
  <w:style w:type="paragraph" w:styleId="31">
    <w:name w:val="Closing"/>
    <w:basedOn w:val="1"/>
    <w:link w:val="209"/>
    <w:qFormat/>
    <w:uiPriority w:val="0"/>
    <w:pPr>
      <w:widowControl/>
      <w:spacing w:after="160" w:line="259" w:lineRule="auto"/>
      <w:ind w:left="100" w:leftChars="2100"/>
      <w:jc w:val="left"/>
    </w:pPr>
    <w:rPr>
      <w:rFonts w:ascii="等线" w:hAnsi="等线" w:eastAsia="等线"/>
      <w:kern w:val="0"/>
      <w:sz w:val="22"/>
      <w:szCs w:val="22"/>
    </w:rPr>
  </w:style>
  <w:style w:type="paragraph" w:styleId="32">
    <w:name w:val="List Bullet 3"/>
    <w:basedOn w:val="1"/>
    <w:qFormat/>
    <w:uiPriority w:val="0"/>
    <w:pPr>
      <w:widowControl/>
      <w:numPr>
        <w:ilvl w:val="0"/>
        <w:numId w:val="5"/>
      </w:numPr>
      <w:tabs>
        <w:tab w:val="left" w:pos="1200"/>
      </w:tabs>
      <w:spacing w:after="160" w:line="259" w:lineRule="auto"/>
      <w:jc w:val="left"/>
    </w:pPr>
    <w:rPr>
      <w:rFonts w:ascii="等线" w:hAnsi="等线" w:eastAsia="等线"/>
      <w:kern w:val="0"/>
      <w:sz w:val="22"/>
      <w:szCs w:val="22"/>
    </w:rPr>
  </w:style>
  <w:style w:type="paragraph" w:styleId="33">
    <w:name w:val="Body Text"/>
    <w:basedOn w:val="1"/>
    <w:link w:val="147"/>
    <w:qFormat/>
    <w:uiPriority w:val="0"/>
    <w:pPr>
      <w:spacing w:line="0" w:lineRule="atLeast"/>
    </w:pPr>
    <w:rPr>
      <w:rFonts w:eastAsia="小标宋"/>
      <w:sz w:val="44"/>
    </w:rPr>
  </w:style>
  <w:style w:type="paragraph" w:styleId="34">
    <w:name w:val="Body Text Indent"/>
    <w:basedOn w:val="1"/>
    <w:link w:val="148"/>
    <w:qFormat/>
    <w:uiPriority w:val="0"/>
    <w:pPr>
      <w:spacing w:after="120"/>
      <w:ind w:left="420" w:leftChars="200"/>
    </w:pPr>
  </w:style>
  <w:style w:type="paragraph" w:styleId="35">
    <w:name w:val="List Number 3"/>
    <w:basedOn w:val="1"/>
    <w:qFormat/>
    <w:uiPriority w:val="0"/>
    <w:pPr>
      <w:widowControl/>
      <w:numPr>
        <w:ilvl w:val="0"/>
        <w:numId w:val="6"/>
      </w:numPr>
      <w:tabs>
        <w:tab w:val="left" w:pos="1200"/>
      </w:tabs>
      <w:spacing w:after="160" w:line="259" w:lineRule="auto"/>
      <w:jc w:val="left"/>
    </w:pPr>
    <w:rPr>
      <w:rFonts w:ascii="等线" w:hAnsi="等线" w:eastAsia="等线"/>
      <w:kern w:val="0"/>
      <w:sz w:val="22"/>
      <w:szCs w:val="22"/>
    </w:rPr>
  </w:style>
  <w:style w:type="paragraph" w:styleId="36">
    <w:name w:val="List 2"/>
    <w:basedOn w:val="1"/>
    <w:qFormat/>
    <w:uiPriority w:val="0"/>
    <w:pPr>
      <w:widowControl/>
      <w:spacing w:after="160" w:line="259" w:lineRule="auto"/>
      <w:ind w:left="100" w:leftChars="200" w:hanging="200" w:hangingChars="200"/>
      <w:jc w:val="left"/>
    </w:pPr>
    <w:rPr>
      <w:rFonts w:ascii="等线" w:hAnsi="等线" w:eastAsia="等线"/>
      <w:kern w:val="0"/>
      <w:sz w:val="22"/>
      <w:szCs w:val="22"/>
    </w:rPr>
  </w:style>
  <w:style w:type="paragraph" w:styleId="37">
    <w:name w:val="List Continue"/>
    <w:basedOn w:val="1"/>
    <w:qFormat/>
    <w:uiPriority w:val="0"/>
    <w:pPr>
      <w:widowControl/>
      <w:spacing w:after="120" w:line="259" w:lineRule="auto"/>
      <w:ind w:left="420" w:leftChars="200"/>
      <w:jc w:val="left"/>
    </w:pPr>
    <w:rPr>
      <w:rFonts w:ascii="等线" w:hAnsi="等线" w:eastAsia="等线"/>
      <w:kern w:val="0"/>
      <w:sz w:val="22"/>
      <w:szCs w:val="22"/>
    </w:rPr>
  </w:style>
  <w:style w:type="paragraph" w:styleId="38">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39">
    <w:name w:val="List Bullet 2"/>
    <w:basedOn w:val="1"/>
    <w:qFormat/>
    <w:uiPriority w:val="0"/>
    <w:pPr>
      <w:widowControl/>
      <w:numPr>
        <w:ilvl w:val="0"/>
        <w:numId w:val="7"/>
      </w:numPr>
      <w:tabs>
        <w:tab w:val="left" w:pos="780"/>
      </w:tabs>
      <w:spacing w:after="160" w:line="259" w:lineRule="auto"/>
      <w:jc w:val="left"/>
    </w:pPr>
    <w:rPr>
      <w:rFonts w:ascii="等线" w:hAnsi="等线" w:eastAsia="等线"/>
      <w:kern w:val="0"/>
      <w:sz w:val="22"/>
      <w:szCs w:val="22"/>
    </w:rPr>
  </w:style>
  <w:style w:type="paragraph" w:styleId="40">
    <w:name w:val="HTML Address"/>
    <w:basedOn w:val="1"/>
    <w:link w:val="211"/>
    <w:qFormat/>
    <w:uiPriority w:val="0"/>
    <w:pPr>
      <w:widowControl/>
      <w:spacing w:after="160" w:line="259" w:lineRule="auto"/>
      <w:jc w:val="left"/>
    </w:pPr>
    <w:rPr>
      <w:rFonts w:ascii="等线" w:hAnsi="等线" w:eastAsia="等线"/>
      <w:i/>
      <w:iCs/>
      <w:kern w:val="0"/>
      <w:sz w:val="22"/>
      <w:szCs w:val="22"/>
    </w:rPr>
  </w:style>
  <w:style w:type="paragraph" w:styleId="41">
    <w:name w:val="index 4"/>
    <w:basedOn w:val="1"/>
    <w:next w:val="1"/>
    <w:qFormat/>
    <w:uiPriority w:val="0"/>
    <w:pPr>
      <w:widowControl/>
      <w:spacing w:after="160" w:line="259" w:lineRule="auto"/>
      <w:ind w:left="600" w:leftChars="600"/>
      <w:jc w:val="left"/>
    </w:pPr>
    <w:rPr>
      <w:rFonts w:ascii="等线" w:hAnsi="等线" w:eastAsia="等线"/>
      <w:kern w:val="0"/>
      <w:sz w:val="22"/>
      <w:szCs w:val="22"/>
    </w:rPr>
  </w:style>
  <w:style w:type="paragraph" w:styleId="42">
    <w:name w:val="toc 3"/>
    <w:basedOn w:val="1"/>
    <w:next w:val="1"/>
    <w:qFormat/>
    <w:uiPriority w:val="0"/>
    <w:pPr>
      <w:ind w:left="840" w:leftChars="400"/>
    </w:pPr>
  </w:style>
  <w:style w:type="paragraph" w:styleId="43">
    <w:name w:val="Plain Text"/>
    <w:basedOn w:val="1"/>
    <w:link w:val="149"/>
    <w:qFormat/>
    <w:uiPriority w:val="0"/>
    <w:rPr>
      <w:rFonts w:ascii="宋体" w:hAnsi="Courier New" w:eastAsia="宋体" w:cs="宋体"/>
      <w:sz w:val="24"/>
      <w:szCs w:val="24"/>
    </w:rPr>
  </w:style>
  <w:style w:type="paragraph" w:styleId="44">
    <w:name w:val="List Bullet 5"/>
    <w:basedOn w:val="1"/>
    <w:qFormat/>
    <w:uiPriority w:val="0"/>
    <w:pPr>
      <w:widowControl/>
      <w:numPr>
        <w:ilvl w:val="0"/>
        <w:numId w:val="8"/>
      </w:numPr>
      <w:tabs>
        <w:tab w:val="left" w:pos="2040"/>
      </w:tabs>
      <w:spacing w:after="160" w:line="259" w:lineRule="auto"/>
      <w:jc w:val="left"/>
    </w:pPr>
    <w:rPr>
      <w:rFonts w:ascii="等线" w:hAnsi="等线" w:eastAsia="等线"/>
      <w:kern w:val="0"/>
      <w:sz w:val="22"/>
      <w:szCs w:val="22"/>
    </w:rPr>
  </w:style>
  <w:style w:type="paragraph" w:styleId="45">
    <w:name w:val="List Number 4"/>
    <w:basedOn w:val="1"/>
    <w:qFormat/>
    <w:uiPriority w:val="0"/>
    <w:pPr>
      <w:widowControl/>
      <w:numPr>
        <w:ilvl w:val="0"/>
        <w:numId w:val="9"/>
      </w:numPr>
      <w:tabs>
        <w:tab w:val="left" w:pos="1620"/>
      </w:tabs>
      <w:spacing w:after="160" w:line="259" w:lineRule="auto"/>
      <w:jc w:val="left"/>
    </w:pPr>
    <w:rPr>
      <w:rFonts w:ascii="等线" w:hAnsi="等线" w:eastAsia="等线"/>
      <w:kern w:val="0"/>
      <w:sz w:val="22"/>
      <w:szCs w:val="22"/>
    </w:rPr>
  </w:style>
  <w:style w:type="paragraph" w:styleId="46">
    <w:name w:val="index 3"/>
    <w:basedOn w:val="1"/>
    <w:next w:val="1"/>
    <w:qFormat/>
    <w:uiPriority w:val="0"/>
    <w:pPr>
      <w:widowControl/>
      <w:spacing w:after="160" w:line="259" w:lineRule="auto"/>
      <w:ind w:left="400" w:leftChars="400"/>
      <w:jc w:val="left"/>
    </w:pPr>
    <w:rPr>
      <w:rFonts w:ascii="等线" w:hAnsi="等线" w:eastAsia="等线"/>
      <w:kern w:val="0"/>
      <w:sz w:val="22"/>
      <w:szCs w:val="22"/>
    </w:rPr>
  </w:style>
  <w:style w:type="paragraph" w:styleId="47">
    <w:name w:val="Date"/>
    <w:basedOn w:val="1"/>
    <w:next w:val="1"/>
    <w:link w:val="150"/>
    <w:qFormat/>
    <w:uiPriority w:val="0"/>
    <w:pPr>
      <w:ind w:left="100" w:leftChars="2500"/>
    </w:pPr>
  </w:style>
  <w:style w:type="paragraph" w:styleId="48">
    <w:name w:val="Body Text Indent 2"/>
    <w:basedOn w:val="1"/>
    <w:link w:val="151"/>
    <w:qFormat/>
    <w:uiPriority w:val="0"/>
    <w:pPr>
      <w:adjustRightInd w:val="0"/>
      <w:snapToGrid w:val="0"/>
      <w:spacing w:line="360" w:lineRule="auto"/>
      <w:ind w:firstLine="570"/>
    </w:pPr>
    <w:rPr>
      <w:rFonts w:ascii="仿宋_GB2312" w:cs="仿宋_GB2312"/>
      <w:sz w:val="30"/>
      <w:szCs w:val="30"/>
    </w:rPr>
  </w:style>
  <w:style w:type="paragraph" w:styleId="49">
    <w:name w:val="endnote text"/>
    <w:basedOn w:val="1"/>
    <w:link w:val="212"/>
    <w:qFormat/>
    <w:uiPriority w:val="0"/>
    <w:pPr>
      <w:widowControl/>
      <w:snapToGrid w:val="0"/>
      <w:spacing w:after="160" w:line="259" w:lineRule="auto"/>
      <w:jc w:val="left"/>
    </w:pPr>
    <w:rPr>
      <w:rFonts w:ascii="等线" w:hAnsi="等线" w:eastAsia="等线"/>
      <w:kern w:val="0"/>
      <w:sz w:val="22"/>
      <w:szCs w:val="22"/>
    </w:rPr>
  </w:style>
  <w:style w:type="paragraph" w:styleId="50">
    <w:name w:val="List Continue 5"/>
    <w:basedOn w:val="1"/>
    <w:qFormat/>
    <w:uiPriority w:val="0"/>
    <w:pPr>
      <w:widowControl/>
      <w:spacing w:after="120" w:line="259" w:lineRule="auto"/>
      <w:ind w:left="2100" w:leftChars="1000"/>
      <w:jc w:val="left"/>
    </w:pPr>
    <w:rPr>
      <w:rFonts w:ascii="等线" w:hAnsi="等线" w:eastAsia="等线"/>
      <w:kern w:val="0"/>
      <w:sz w:val="22"/>
      <w:szCs w:val="22"/>
    </w:rPr>
  </w:style>
  <w:style w:type="paragraph" w:styleId="51">
    <w:name w:val="Balloon Text"/>
    <w:basedOn w:val="1"/>
    <w:link w:val="152"/>
    <w:qFormat/>
    <w:uiPriority w:val="0"/>
    <w:rPr>
      <w:sz w:val="18"/>
      <w:szCs w:val="18"/>
    </w:rPr>
  </w:style>
  <w:style w:type="paragraph" w:styleId="52">
    <w:name w:val="footer"/>
    <w:basedOn w:val="1"/>
    <w:link w:val="153"/>
    <w:qFormat/>
    <w:uiPriority w:val="0"/>
    <w:pPr>
      <w:tabs>
        <w:tab w:val="center" w:pos="4153"/>
        <w:tab w:val="right" w:pos="8306"/>
      </w:tabs>
      <w:snapToGrid w:val="0"/>
      <w:jc w:val="left"/>
    </w:pPr>
    <w:rPr>
      <w:sz w:val="18"/>
    </w:rPr>
  </w:style>
  <w:style w:type="paragraph" w:styleId="53">
    <w:name w:val="envelope return"/>
    <w:basedOn w:val="1"/>
    <w:qFormat/>
    <w:uiPriority w:val="0"/>
    <w:pPr>
      <w:widowControl/>
      <w:snapToGrid w:val="0"/>
      <w:spacing w:after="160" w:line="259" w:lineRule="auto"/>
      <w:jc w:val="left"/>
    </w:pPr>
    <w:rPr>
      <w:rFonts w:ascii="等线" w:hAnsi="等线" w:eastAsia="等线" w:cs="Arial"/>
      <w:kern w:val="0"/>
      <w:sz w:val="22"/>
      <w:szCs w:val="22"/>
    </w:rPr>
  </w:style>
  <w:style w:type="paragraph" w:styleId="54">
    <w:name w:val="header"/>
    <w:basedOn w:val="1"/>
    <w:link w:val="154"/>
    <w:qFormat/>
    <w:uiPriority w:val="99"/>
    <w:pPr>
      <w:pBdr>
        <w:bottom w:val="single" w:color="auto" w:sz="6" w:space="1"/>
      </w:pBdr>
      <w:tabs>
        <w:tab w:val="center" w:pos="4153"/>
        <w:tab w:val="right" w:pos="8306"/>
      </w:tabs>
      <w:snapToGrid w:val="0"/>
      <w:jc w:val="center"/>
    </w:pPr>
    <w:rPr>
      <w:sz w:val="18"/>
    </w:rPr>
  </w:style>
  <w:style w:type="paragraph" w:styleId="55">
    <w:name w:val="Signature"/>
    <w:basedOn w:val="1"/>
    <w:link w:val="215"/>
    <w:qFormat/>
    <w:uiPriority w:val="0"/>
    <w:pPr>
      <w:widowControl/>
      <w:spacing w:after="160" w:line="259" w:lineRule="auto"/>
      <w:ind w:left="100" w:leftChars="2100"/>
      <w:jc w:val="left"/>
    </w:pPr>
    <w:rPr>
      <w:rFonts w:ascii="等线" w:hAnsi="等线" w:eastAsia="等线"/>
      <w:kern w:val="0"/>
      <w:sz w:val="22"/>
      <w:szCs w:val="22"/>
    </w:rPr>
  </w:style>
  <w:style w:type="paragraph" w:styleId="56">
    <w:name w:val="toc 1"/>
    <w:basedOn w:val="1"/>
    <w:next w:val="1"/>
    <w:qFormat/>
    <w:uiPriority w:val="39"/>
  </w:style>
  <w:style w:type="paragraph" w:styleId="57">
    <w:name w:val="List Continue 4"/>
    <w:basedOn w:val="1"/>
    <w:qFormat/>
    <w:uiPriority w:val="0"/>
    <w:pPr>
      <w:widowControl/>
      <w:spacing w:after="120" w:line="259" w:lineRule="auto"/>
      <w:ind w:left="1680" w:leftChars="800"/>
      <w:jc w:val="left"/>
    </w:pPr>
    <w:rPr>
      <w:rFonts w:ascii="等线" w:hAnsi="等线" w:eastAsia="等线"/>
      <w:kern w:val="0"/>
      <w:sz w:val="22"/>
      <w:szCs w:val="22"/>
    </w:rPr>
  </w:style>
  <w:style w:type="paragraph" w:styleId="58">
    <w:name w:val="index heading"/>
    <w:basedOn w:val="1"/>
    <w:next w:val="59"/>
    <w:qFormat/>
    <w:uiPriority w:val="0"/>
    <w:pPr>
      <w:widowControl/>
      <w:spacing w:after="160" w:line="259" w:lineRule="auto"/>
      <w:jc w:val="left"/>
    </w:pPr>
    <w:rPr>
      <w:rFonts w:ascii="等线" w:hAnsi="等线" w:eastAsia="等线" w:cs="Arial"/>
      <w:b/>
      <w:bCs/>
      <w:kern w:val="0"/>
      <w:sz w:val="22"/>
      <w:szCs w:val="22"/>
    </w:rPr>
  </w:style>
  <w:style w:type="paragraph" w:styleId="59">
    <w:name w:val="index 1"/>
    <w:basedOn w:val="1"/>
    <w:next w:val="1"/>
    <w:qFormat/>
    <w:uiPriority w:val="0"/>
  </w:style>
  <w:style w:type="paragraph" w:styleId="60">
    <w:name w:val="Subtitle"/>
    <w:basedOn w:val="1"/>
    <w:next w:val="1"/>
    <w:link w:val="217"/>
    <w:qFormat/>
    <w:uiPriority w:val="11"/>
    <w:pPr>
      <w:widowControl/>
      <w:spacing w:after="160" w:line="259" w:lineRule="auto"/>
      <w:jc w:val="left"/>
    </w:pPr>
    <w:rPr>
      <w:rFonts w:ascii="等线" w:hAnsi="等线" w:eastAsia="等线"/>
      <w:color w:val="595959"/>
      <w:spacing w:val="15"/>
      <w:kern w:val="0"/>
      <w:sz w:val="22"/>
      <w:szCs w:val="22"/>
    </w:rPr>
  </w:style>
  <w:style w:type="paragraph" w:styleId="61">
    <w:name w:val="List Number 5"/>
    <w:basedOn w:val="1"/>
    <w:qFormat/>
    <w:uiPriority w:val="0"/>
    <w:pPr>
      <w:widowControl/>
      <w:numPr>
        <w:ilvl w:val="0"/>
        <w:numId w:val="10"/>
      </w:numPr>
      <w:tabs>
        <w:tab w:val="left" w:pos="2324"/>
      </w:tabs>
      <w:spacing w:after="160" w:line="259" w:lineRule="auto"/>
      <w:jc w:val="left"/>
    </w:pPr>
    <w:rPr>
      <w:rFonts w:ascii="等线" w:hAnsi="等线" w:eastAsia="等线"/>
      <w:kern w:val="0"/>
      <w:sz w:val="22"/>
      <w:szCs w:val="22"/>
    </w:rPr>
  </w:style>
  <w:style w:type="paragraph" w:styleId="62">
    <w:name w:val="List"/>
    <w:basedOn w:val="1"/>
    <w:qFormat/>
    <w:uiPriority w:val="0"/>
    <w:pPr>
      <w:widowControl/>
      <w:spacing w:after="160" w:line="259" w:lineRule="auto"/>
      <w:ind w:left="200" w:hanging="200" w:hangingChars="200"/>
      <w:jc w:val="left"/>
    </w:pPr>
    <w:rPr>
      <w:rFonts w:ascii="等线" w:hAnsi="等线" w:eastAsia="等线"/>
      <w:kern w:val="0"/>
      <w:sz w:val="22"/>
      <w:szCs w:val="22"/>
    </w:rPr>
  </w:style>
  <w:style w:type="paragraph" w:styleId="63">
    <w:name w:val="footnote text"/>
    <w:basedOn w:val="1"/>
    <w:link w:val="155"/>
    <w:qFormat/>
    <w:uiPriority w:val="0"/>
    <w:pPr>
      <w:snapToGrid w:val="0"/>
      <w:jc w:val="left"/>
    </w:pPr>
    <w:rPr>
      <w:rFonts w:ascii="Calibri" w:hAnsi="Calibri" w:eastAsia="宋体"/>
      <w:sz w:val="21"/>
      <w:szCs w:val="24"/>
    </w:rPr>
  </w:style>
  <w:style w:type="paragraph" w:styleId="64">
    <w:name w:val="List 5"/>
    <w:basedOn w:val="1"/>
    <w:qFormat/>
    <w:uiPriority w:val="0"/>
    <w:pPr>
      <w:widowControl/>
      <w:spacing w:after="160" w:line="259" w:lineRule="auto"/>
      <w:ind w:left="100" w:leftChars="800" w:hanging="200" w:hangingChars="200"/>
      <w:jc w:val="left"/>
    </w:pPr>
    <w:rPr>
      <w:rFonts w:ascii="等线" w:hAnsi="等线" w:eastAsia="等线"/>
      <w:kern w:val="0"/>
      <w:sz w:val="22"/>
      <w:szCs w:val="22"/>
    </w:rPr>
  </w:style>
  <w:style w:type="paragraph" w:styleId="65">
    <w:name w:val="Body Text Indent 3"/>
    <w:basedOn w:val="1"/>
    <w:link w:val="156"/>
    <w:qFormat/>
    <w:uiPriority w:val="0"/>
    <w:pPr>
      <w:adjustRightInd w:val="0"/>
      <w:snapToGrid w:val="0"/>
      <w:spacing w:line="360" w:lineRule="auto"/>
      <w:ind w:firstLine="600"/>
    </w:pPr>
    <w:rPr>
      <w:rFonts w:ascii="仿宋_GB2312" w:cs="仿宋_GB2312"/>
      <w:sz w:val="30"/>
      <w:szCs w:val="30"/>
    </w:rPr>
  </w:style>
  <w:style w:type="paragraph" w:styleId="66">
    <w:name w:val="index 7"/>
    <w:basedOn w:val="1"/>
    <w:next w:val="1"/>
    <w:qFormat/>
    <w:uiPriority w:val="0"/>
    <w:pPr>
      <w:widowControl/>
      <w:spacing w:after="160" w:line="259" w:lineRule="auto"/>
      <w:ind w:left="1200" w:leftChars="1200"/>
      <w:jc w:val="left"/>
    </w:pPr>
    <w:rPr>
      <w:rFonts w:ascii="等线" w:hAnsi="等线" w:eastAsia="等线"/>
      <w:kern w:val="0"/>
      <w:sz w:val="22"/>
      <w:szCs w:val="22"/>
    </w:rPr>
  </w:style>
  <w:style w:type="paragraph" w:styleId="67">
    <w:name w:val="index 9"/>
    <w:basedOn w:val="1"/>
    <w:next w:val="1"/>
    <w:qFormat/>
    <w:uiPriority w:val="0"/>
    <w:pPr>
      <w:widowControl/>
      <w:spacing w:after="160" w:line="259" w:lineRule="auto"/>
      <w:ind w:left="1600" w:leftChars="1600"/>
      <w:jc w:val="left"/>
    </w:pPr>
    <w:rPr>
      <w:rFonts w:ascii="等线" w:hAnsi="等线" w:eastAsia="等线"/>
      <w:kern w:val="0"/>
      <w:sz w:val="22"/>
      <w:szCs w:val="22"/>
    </w:rPr>
  </w:style>
  <w:style w:type="paragraph" w:styleId="68">
    <w:name w:val="table of figures"/>
    <w:basedOn w:val="1"/>
    <w:next w:val="1"/>
    <w:qFormat/>
    <w:uiPriority w:val="0"/>
    <w:pPr>
      <w:widowControl/>
      <w:spacing w:after="160" w:line="259" w:lineRule="auto"/>
      <w:ind w:left="200" w:leftChars="200" w:hanging="200" w:hangingChars="200"/>
      <w:jc w:val="left"/>
    </w:pPr>
    <w:rPr>
      <w:rFonts w:ascii="等线" w:hAnsi="等线" w:eastAsia="等线"/>
      <w:kern w:val="0"/>
      <w:sz w:val="22"/>
      <w:szCs w:val="22"/>
    </w:rPr>
  </w:style>
  <w:style w:type="paragraph" w:styleId="69">
    <w:name w:val="toc 2"/>
    <w:basedOn w:val="1"/>
    <w:next w:val="1"/>
    <w:qFormat/>
    <w:uiPriority w:val="39"/>
    <w:pPr>
      <w:ind w:left="420" w:leftChars="200"/>
    </w:pPr>
  </w:style>
  <w:style w:type="paragraph" w:styleId="70">
    <w:name w:val="Body Text 2"/>
    <w:basedOn w:val="1"/>
    <w:link w:val="218"/>
    <w:qFormat/>
    <w:uiPriority w:val="0"/>
    <w:pPr>
      <w:widowControl/>
      <w:spacing w:after="120" w:line="480" w:lineRule="auto"/>
      <w:jc w:val="left"/>
    </w:pPr>
    <w:rPr>
      <w:rFonts w:ascii="等线" w:hAnsi="等线" w:eastAsia="等线"/>
      <w:kern w:val="0"/>
      <w:sz w:val="22"/>
      <w:szCs w:val="22"/>
    </w:rPr>
  </w:style>
  <w:style w:type="paragraph" w:styleId="71">
    <w:name w:val="List 4"/>
    <w:basedOn w:val="1"/>
    <w:qFormat/>
    <w:uiPriority w:val="0"/>
    <w:pPr>
      <w:widowControl/>
      <w:spacing w:after="160" w:line="259" w:lineRule="auto"/>
      <w:ind w:left="100" w:leftChars="600" w:hanging="200" w:hangingChars="200"/>
      <w:jc w:val="left"/>
    </w:pPr>
    <w:rPr>
      <w:rFonts w:ascii="等线" w:hAnsi="等线" w:eastAsia="等线"/>
      <w:kern w:val="0"/>
      <w:sz w:val="22"/>
      <w:szCs w:val="22"/>
    </w:rPr>
  </w:style>
  <w:style w:type="paragraph" w:styleId="72">
    <w:name w:val="List Continue 2"/>
    <w:basedOn w:val="1"/>
    <w:qFormat/>
    <w:uiPriority w:val="0"/>
    <w:pPr>
      <w:widowControl/>
      <w:spacing w:after="120" w:line="259" w:lineRule="auto"/>
      <w:ind w:left="840" w:leftChars="400"/>
      <w:jc w:val="left"/>
    </w:pPr>
    <w:rPr>
      <w:rFonts w:ascii="等线" w:hAnsi="等线" w:eastAsia="等线"/>
      <w:kern w:val="0"/>
      <w:sz w:val="22"/>
      <w:szCs w:val="22"/>
    </w:rPr>
  </w:style>
  <w:style w:type="paragraph" w:styleId="73">
    <w:name w:val="Message Header"/>
    <w:basedOn w:val="1"/>
    <w:link w:val="219"/>
    <w:qFormat/>
    <w:uiPriority w:val="0"/>
    <w:pPr>
      <w:widowControl/>
      <w:pBdr>
        <w:top w:val="single" w:color="auto" w:sz="6" w:space="1"/>
        <w:left w:val="single" w:color="auto" w:sz="6" w:space="1"/>
        <w:bottom w:val="single" w:color="auto" w:sz="6" w:space="1"/>
        <w:right w:val="single" w:color="auto" w:sz="6" w:space="1"/>
      </w:pBdr>
      <w:shd w:val="pct20" w:color="auto" w:fill="auto"/>
      <w:spacing w:after="160" w:line="259" w:lineRule="auto"/>
      <w:ind w:left="1080" w:leftChars="500" w:hanging="1080" w:hangingChars="500"/>
      <w:jc w:val="left"/>
    </w:pPr>
    <w:rPr>
      <w:rFonts w:ascii="等线" w:hAnsi="等线" w:eastAsia="等线" w:cs="Arial"/>
      <w:kern w:val="0"/>
      <w:sz w:val="24"/>
      <w:szCs w:val="24"/>
    </w:rPr>
  </w:style>
  <w:style w:type="paragraph" w:styleId="74">
    <w:name w:val="HTML Preformatted"/>
    <w:basedOn w:val="1"/>
    <w:link w:val="15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7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6">
    <w:name w:val="List Continue 3"/>
    <w:basedOn w:val="1"/>
    <w:qFormat/>
    <w:uiPriority w:val="0"/>
    <w:pPr>
      <w:widowControl/>
      <w:spacing w:after="120" w:line="259" w:lineRule="auto"/>
      <w:ind w:left="1260" w:leftChars="600"/>
      <w:jc w:val="left"/>
    </w:pPr>
    <w:rPr>
      <w:rFonts w:ascii="等线" w:hAnsi="等线" w:eastAsia="等线"/>
      <w:kern w:val="0"/>
      <w:sz w:val="22"/>
      <w:szCs w:val="22"/>
    </w:rPr>
  </w:style>
  <w:style w:type="paragraph" w:styleId="77">
    <w:name w:val="index 2"/>
    <w:basedOn w:val="1"/>
    <w:next w:val="1"/>
    <w:qFormat/>
    <w:uiPriority w:val="0"/>
    <w:pPr>
      <w:widowControl/>
      <w:spacing w:after="160" w:line="259" w:lineRule="auto"/>
      <w:ind w:left="200" w:leftChars="200"/>
      <w:jc w:val="left"/>
    </w:pPr>
    <w:rPr>
      <w:rFonts w:ascii="等线" w:hAnsi="等线" w:eastAsia="等线"/>
      <w:kern w:val="0"/>
      <w:sz w:val="22"/>
      <w:szCs w:val="22"/>
    </w:rPr>
  </w:style>
  <w:style w:type="paragraph" w:styleId="78">
    <w:name w:val="Title"/>
    <w:basedOn w:val="1"/>
    <w:next w:val="1"/>
    <w:link w:val="158"/>
    <w:qFormat/>
    <w:uiPriority w:val="10"/>
    <w:pPr>
      <w:spacing w:before="240" w:after="60"/>
      <w:jc w:val="center"/>
      <w:outlineLvl w:val="0"/>
    </w:pPr>
    <w:rPr>
      <w:rFonts w:ascii="Cambria" w:hAnsi="Cambria" w:eastAsia="宋体"/>
      <w:b/>
      <w:bCs/>
      <w:szCs w:val="32"/>
    </w:rPr>
  </w:style>
  <w:style w:type="paragraph" w:styleId="79">
    <w:name w:val="annotation subject"/>
    <w:basedOn w:val="27"/>
    <w:next w:val="27"/>
    <w:link w:val="221"/>
    <w:qFormat/>
    <w:uiPriority w:val="0"/>
    <w:rPr>
      <w:b/>
      <w:bCs/>
    </w:rPr>
  </w:style>
  <w:style w:type="paragraph" w:styleId="80">
    <w:name w:val="Body Text First Indent"/>
    <w:basedOn w:val="33"/>
    <w:link w:val="345"/>
    <w:qFormat/>
    <w:uiPriority w:val="0"/>
    <w:pPr>
      <w:spacing w:after="120" w:line="240" w:lineRule="auto"/>
      <w:ind w:firstLine="420" w:firstLineChars="100"/>
    </w:pPr>
    <w:rPr>
      <w:rFonts w:eastAsia="仿宋_GB2312"/>
      <w:sz w:val="32"/>
    </w:rPr>
  </w:style>
  <w:style w:type="paragraph" w:styleId="81">
    <w:name w:val="Body Text First Indent 2"/>
    <w:basedOn w:val="34"/>
    <w:link w:val="346"/>
    <w:qFormat/>
    <w:uiPriority w:val="0"/>
    <w:pPr>
      <w:ind w:firstLine="420" w:firstLineChars="200"/>
    </w:pPr>
  </w:style>
  <w:style w:type="table" w:styleId="83">
    <w:name w:val="Table Grid"/>
    <w:basedOn w:val="8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qFormat/>
    <w:uiPriority w:val="0"/>
    <w:pPr>
      <w:spacing w:afterLines="50" w:line="300" w:lineRule="auto"/>
      <w:jc w:val="both"/>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qFormat/>
    <w:uiPriority w:val="0"/>
    <w:pPr>
      <w:spacing w:afterLines="50"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6">
    <w:name w:val="Table Colorful 2"/>
    <w:basedOn w:val="82"/>
    <w:qFormat/>
    <w:uiPriority w:val="0"/>
    <w:pPr>
      <w:spacing w:afterLines="50" w:line="300" w:lineRule="auto"/>
      <w:jc w:val="both"/>
    </w:pPr>
    <w:rPr>
      <w:rFonts w:ascii="Arial" w:hAnsi="Arial"/>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7">
    <w:name w:val="Table Colorful 3"/>
    <w:basedOn w:val="82"/>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8">
    <w:name w:val="Table Elegant"/>
    <w:basedOn w:val="82"/>
    <w:qFormat/>
    <w:uiPriority w:val="0"/>
    <w:pPr>
      <w:spacing w:afterLines="50" w:line="300" w:lineRule="auto"/>
      <w:jc w:val="both"/>
    </w:pPr>
    <w:rPr>
      <w:rFonts w:ascii="Arial" w:hAnsi="Arial"/>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9">
    <w:name w:val="Table Classic 1"/>
    <w:basedOn w:val="82"/>
    <w:qFormat/>
    <w:uiPriority w:val="0"/>
    <w:pPr>
      <w:spacing w:afterLines="50" w:line="300" w:lineRule="auto"/>
      <w:jc w:val="both"/>
    </w:pPr>
    <w:rPr>
      <w:rFonts w:ascii="Arial" w:hAnsi="Arial"/>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Classic 2"/>
    <w:basedOn w:val="82"/>
    <w:qFormat/>
    <w:uiPriority w:val="0"/>
    <w:pPr>
      <w:spacing w:afterLines="50" w:line="300" w:lineRule="auto"/>
      <w:jc w:val="both"/>
    </w:pPr>
    <w:rPr>
      <w:rFonts w:ascii="Arial" w:hAnsi="Arial"/>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1">
    <w:name w:val="Table Classic 3"/>
    <w:basedOn w:val="82"/>
    <w:qFormat/>
    <w:uiPriority w:val="0"/>
    <w:pPr>
      <w:spacing w:afterLines="50"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2">
    <w:name w:val="Table Classic 4"/>
    <w:basedOn w:val="82"/>
    <w:qFormat/>
    <w:uiPriority w:val="0"/>
    <w:pPr>
      <w:spacing w:afterLines="50"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3">
    <w:name w:val="Table Simple 1"/>
    <w:basedOn w:val="82"/>
    <w:qFormat/>
    <w:uiPriority w:val="0"/>
    <w:pPr>
      <w:spacing w:afterLines="50" w:line="300" w:lineRule="auto"/>
      <w:jc w:val="both"/>
    </w:pPr>
    <w:rPr>
      <w:rFonts w:ascii="Arial" w:hAnsi="Arial"/>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qFormat/>
    <w:uiPriority w:val="0"/>
    <w:pPr>
      <w:spacing w:afterLines="50" w:line="300" w:lineRule="auto"/>
      <w:jc w:val="both"/>
    </w:pPr>
    <w:rPr>
      <w:rFonts w:ascii="Arial" w:hAnsi="Arial"/>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Simple 3"/>
    <w:basedOn w:val="82"/>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6">
    <w:name w:val="Table Subtle 1"/>
    <w:basedOn w:val="82"/>
    <w:qFormat/>
    <w:uiPriority w:val="0"/>
    <w:pPr>
      <w:spacing w:afterLines="50" w:line="300" w:lineRule="auto"/>
      <w:jc w:val="both"/>
    </w:pPr>
    <w:rPr>
      <w:rFonts w:ascii="Arial" w:hAnsi="Arial"/>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Subtle 2"/>
    <w:basedOn w:val="82"/>
    <w:qFormat/>
    <w:uiPriority w:val="0"/>
    <w:pPr>
      <w:spacing w:afterLines="50" w:line="300" w:lineRule="auto"/>
      <w:jc w:val="both"/>
    </w:pPr>
    <w:rPr>
      <w:rFonts w:ascii="Arial" w:hAnsi="Arial"/>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3D effects 1"/>
    <w:basedOn w:val="8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qFormat/>
    <w:uiPriority w:val="0"/>
    <w:pPr>
      <w:spacing w:afterLines="50"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List 2"/>
    <w:basedOn w:val="82"/>
    <w:qFormat/>
    <w:uiPriority w:val="0"/>
    <w:pPr>
      <w:spacing w:afterLines="50" w:line="300" w:lineRule="auto"/>
      <w:jc w:val="both"/>
    </w:pPr>
    <w:rPr>
      <w:rFonts w:ascii="Arial" w:hAnsi="Arial"/>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List 3"/>
    <w:basedOn w:val="82"/>
    <w:qFormat/>
    <w:uiPriority w:val="0"/>
    <w:pPr>
      <w:spacing w:afterLines="50" w:line="300" w:lineRule="auto"/>
      <w:jc w:val="both"/>
    </w:pPr>
    <w:rPr>
      <w:rFonts w:ascii="Arial" w:hAnsi="Arial"/>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4">
    <w:name w:val="Table List 4"/>
    <w:basedOn w:val="82"/>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5">
    <w:name w:val="Table List 5"/>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6">
    <w:name w:val="Table List 6"/>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7">
    <w:name w:val="Table List 7"/>
    <w:basedOn w:val="82"/>
    <w:qFormat/>
    <w:uiPriority w:val="0"/>
    <w:pPr>
      <w:spacing w:afterLines="50"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8">
    <w:name w:val="Table List 8"/>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9">
    <w:name w:val="Table Contemporary"/>
    <w:basedOn w:val="82"/>
    <w:qFormat/>
    <w:uiPriority w:val="0"/>
    <w:pPr>
      <w:spacing w:afterLines="50" w:line="300" w:lineRule="auto"/>
      <w:jc w:val="both"/>
    </w:pPr>
    <w:rPr>
      <w:rFonts w:ascii="Arial" w:hAnsi="Arial"/>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0">
    <w:name w:val="Table Columns 1"/>
    <w:basedOn w:val="82"/>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olumns 2"/>
    <w:basedOn w:val="82"/>
    <w:qFormat/>
    <w:uiPriority w:val="0"/>
    <w:pPr>
      <w:spacing w:afterLines="50" w:line="300" w:lineRule="auto"/>
      <w:jc w:val="both"/>
    </w:pPr>
    <w:rPr>
      <w:rFonts w:ascii="Arial" w:hAnsi="Arial"/>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olumns 3"/>
    <w:basedOn w:val="82"/>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3">
    <w:name w:val="Table Columns 4"/>
    <w:basedOn w:val="82"/>
    <w:qFormat/>
    <w:uiPriority w:val="0"/>
    <w:pPr>
      <w:spacing w:afterLines="50" w:line="300" w:lineRule="auto"/>
      <w:jc w:val="both"/>
    </w:pPr>
    <w:rPr>
      <w:rFonts w:ascii="Arial" w:hAnsi="Arial"/>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qFormat/>
    <w:uiPriority w:val="0"/>
    <w:pPr>
      <w:spacing w:afterLines="50" w:line="300" w:lineRule="auto"/>
      <w:jc w:val="both"/>
    </w:pPr>
    <w:rPr>
      <w:rFonts w:ascii="Arial" w:hAnsi="Arial"/>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7">
    <w:name w:val="Table Grid 3"/>
    <w:basedOn w:val="82"/>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4"/>
    <w:basedOn w:val="82"/>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Grid 5"/>
    <w:basedOn w:val="82"/>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6"/>
    <w:basedOn w:val="82"/>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7"/>
    <w:basedOn w:val="82"/>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8"/>
    <w:basedOn w:val="82"/>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Web 1"/>
    <w:basedOn w:val="82"/>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4">
    <w:name w:val="Table Web 2"/>
    <w:basedOn w:val="82"/>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5">
    <w:name w:val="Table Web 3"/>
    <w:basedOn w:val="82"/>
    <w:qFormat/>
    <w:uiPriority w:val="0"/>
    <w:pPr>
      <w:spacing w:afterLines="50"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6">
    <w:name w:val="Table Professional"/>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8">
    <w:name w:val="Strong"/>
    <w:basedOn w:val="127"/>
    <w:qFormat/>
    <w:uiPriority w:val="0"/>
    <w:rPr>
      <w:b/>
      <w:bCs/>
    </w:rPr>
  </w:style>
  <w:style w:type="character" w:styleId="129">
    <w:name w:val="endnote reference"/>
    <w:qFormat/>
    <w:uiPriority w:val="0"/>
    <w:rPr>
      <w:vertAlign w:val="superscript"/>
    </w:rPr>
  </w:style>
  <w:style w:type="character" w:styleId="130">
    <w:name w:val="page number"/>
    <w:basedOn w:val="127"/>
    <w:qFormat/>
    <w:uiPriority w:val="0"/>
  </w:style>
  <w:style w:type="character" w:styleId="131">
    <w:name w:val="FollowedHyperlink"/>
    <w:basedOn w:val="127"/>
    <w:qFormat/>
    <w:uiPriority w:val="0"/>
    <w:rPr>
      <w:color w:val="800080"/>
      <w:u w:val="single"/>
    </w:rPr>
  </w:style>
  <w:style w:type="character" w:styleId="132">
    <w:name w:val="Emphasis"/>
    <w:qFormat/>
    <w:uiPriority w:val="20"/>
    <w:rPr>
      <w:i/>
      <w:iCs/>
      <w:color w:val="auto"/>
    </w:rPr>
  </w:style>
  <w:style w:type="character" w:styleId="133">
    <w:name w:val="line number"/>
    <w:qFormat/>
    <w:uiPriority w:val="0"/>
  </w:style>
  <w:style w:type="character" w:styleId="134">
    <w:name w:val="HTML Definition"/>
    <w:qFormat/>
    <w:uiPriority w:val="0"/>
    <w:rPr>
      <w:i/>
      <w:iCs/>
    </w:rPr>
  </w:style>
  <w:style w:type="character" w:styleId="135">
    <w:name w:val="HTML Typewriter"/>
    <w:qFormat/>
    <w:uiPriority w:val="0"/>
    <w:rPr>
      <w:rFonts w:ascii="Courier New" w:hAnsi="Courier New" w:cs="Courier New"/>
      <w:sz w:val="20"/>
      <w:szCs w:val="20"/>
    </w:rPr>
  </w:style>
  <w:style w:type="character" w:styleId="136">
    <w:name w:val="HTML Acronym"/>
    <w:qFormat/>
    <w:uiPriority w:val="0"/>
  </w:style>
  <w:style w:type="character" w:styleId="137">
    <w:name w:val="HTML Variable"/>
    <w:qFormat/>
    <w:uiPriority w:val="0"/>
    <w:rPr>
      <w:i/>
      <w:iCs/>
    </w:rPr>
  </w:style>
  <w:style w:type="character" w:styleId="138">
    <w:name w:val="Hyperlink"/>
    <w:basedOn w:val="127"/>
    <w:qFormat/>
    <w:uiPriority w:val="99"/>
    <w:rPr>
      <w:color w:val="0000FF"/>
      <w:u w:val="single"/>
    </w:rPr>
  </w:style>
  <w:style w:type="character" w:styleId="139">
    <w:name w:val="HTML Code"/>
    <w:qFormat/>
    <w:uiPriority w:val="0"/>
    <w:rPr>
      <w:rFonts w:ascii="Courier New" w:hAnsi="Courier New" w:cs="Courier New"/>
      <w:sz w:val="20"/>
      <w:szCs w:val="20"/>
    </w:rPr>
  </w:style>
  <w:style w:type="character" w:styleId="140">
    <w:name w:val="annotation reference"/>
    <w:qFormat/>
    <w:uiPriority w:val="0"/>
    <w:rPr>
      <w:sz w:val="21"/>
      <w:szCs w:val="21"/>
    </w:rPr>
  </w:style>
  <w:style w:type="character" w:styleId="141">
    <w:name w:val="HTML Cite"/>
    <w:qFormat/>
    <w:uiPriority w:val="0"/>
    <w:rPr>
      <w:i/>
      <w:iCs/>
    </w:rPr>
  </w:style>
  <w:style w:type="character" w:styleId="142">
    <w:name w:val="footnote reference"/>
    <w:qFormat/>
    <w:uiPriority w:val="0"/>
    <w:rPr>
      <w:vertAlign w:val="superscript"/>
    </w:rPr>
  </w:style>
  <w:style w:type="character" w:styleId="143">
    <w:name w:val="HTML Keyboard"/>
    <w:qFormat/>
    <w:uiPriority w:val="0"/>
    <w:rPr>
      <w:rFonts w:ascii="Courier New" w:hAnsi="Courier New" w:cs="Courier New"/>
      <w:sz w:val="20"/>
      <w:szCs w:val="20"/>
    </w:rPr>
  </w:style>
  <w:style w:type="character" w:styleId="144">
    <w:name w:val="HTML Sample"/>
    <w:qFormat/>
    <w:uiPriority w:val="0"/>
    <w:rPr>
      <w:rFonts w:ascii="Courier New" w:hAnsi="Courier New" w:cs="Courier New"/>
    </w:rPr>
  </w:style>
  <w:style w:type="character" w:customStyle="1" w:styleId="145">
    <w:name w:val="标题 1 Char"/>
    <w:basedOn w:val="127"/>
    <w:link w:val="3"/>
    <w:qFormat/>
    <w:uiPriority w:val="0"/>
    <w:rPr>
      <w:rFonts w:ascii="宋体" w:hAnsi="宋体"/>
      <w:b/>
      <w:kern w:val="44"/>
      <w:sz w:val="48"/>
      <w:szCs w:val="48"/>
    </w:rPr>
  </w:style>
  <w:style w:type="character" w:customStyle="1" w:styleId="146">
    <w:name w:val="标题 2 Char"/>
    <w:basedOn w:val="127"/>
    <w:link w:val="4"/>
    <w:qFormat/>
    <w:uiPriority w:val="9"/>
    <w:rPr>
      <w:rFonts w:ascii="Cambria" w:hAnsi="Cambria"/>
      <w:b/>
      <w:bCs/>
      <w:kern w:val="2"/>
      <w:sz w:val="32"/>
      <w:szCs w:val="32"/>
    </w:rPr>
  </w:style>
  <w:style w:type="character" w:customStyle="1" w:styleId="147">
    <w:name w:val="正文文本 Char"/>
    <w:basedOn w:val="127"/>
    <w:link w:val="33"/>
    <w:qFormat/>
    <w:locked/>
    <w:uiPriority w:val="1"/>
    <w:rPr>
      <w:rFonts w:eastAsia="小标宋"/>
      <w:kern w:val="2"/>
      <w:sz w:val="44"/>
      <w:lang w:val="en-US" w:eastAsia="zh-CN" w:bidi="ar-SA"/>
    </w:rPr>
  </w:style>
  <w:style w:type="character" w:customStyle="1" w:styleId="148">
    <w:name w:val="正文文本缩进 Char"/>
    <w:basedOn w:val="127"/>
    <w:link w:val="34"/>
    <w:qFormat/>
    <w:uiPriority w:val="0"/>
    <w:rPr>
      <w:rFonts w:eastAsia="仿宋_GB2312"/>
      <w:kern w:val="2"/>
      <w:sz w:val="32"/>
    </w:rPr>
  </w:style>
  <w:style w:type="character" w:customStyle="1" w:styleId="149">
    <w:name w:val="纯文本 Char"/>
    <w:basedOn w:val="127"/>
    <w:link w:val="43"/>
    <w:qFormat/>
    <w:uiPriority w:val="0"/>
    <w:rPr>
      <w:rFonts w:ascii="宋体" w:hAnsi="Courier New" w:cs="宋体"/>
      <w:kern w:val="2"/>
      <w:sz w:val="24"/>
      <w:szCs w:val="24"/>
    </w:rPr>
  </w:style>
  <w:style w:type="character" w:customStyle="1" w:styleId="150">
    <w:name w:val="日期 Char"/>
    <w:basedOn w:val="127"/>
    <w:link w:val="47"/>
    <w:qFormat/>
    <w:uiPriority w:val="0"/>
    <w:rPr>
      <w:rFonts w:eastAsia="仿宋_GB2312"/>
      <w:kern w:val="2"/>
      <w:sz w:val="32"/>
    </w:rPr>
  </w:style>
  <w:style w:type="character" w:customStyle="1" w:styleId="151">
    <w:name w:val="正文文本缩进 2 Char"/>
    <w:basedOn w:val="127"/>
    <w:link w:val="48"/>
    <w:qFormat/>
    <w:uiPriority w:val="0"/>
    <w:rPr>
      <w:rFonts w:ascii="仿宋_GB2312" w:eastAsia="仿宋_GB2312" w:cs="仿宋_GB2312"/>
      <w:kern w:val="2"/>
      <w:sz w:val="30"/>
      <w:szCs w:val="30"/>
    </w:rPr>
  </w:style>
  <w:style w:type="character" w:customStyle="1" w:styleId="152">
    <w:name w:val="批注框文本 Char"/>
    <w:basedOn w:val="127"/>
    <w:link w:val="51"/>
    <w:qFormat/>
    <w:uiPriority w:val="0"/>
    <w:rPr>
      <w:rFonts w:eastAsia="仿宋_GB2312"/>
      <w:kern w:val="2"/>
      <w:sz w:val="18"/>
      <w:szCs w:val="18"/>
    </w:rPr>
  </w:style>
  <w:style w:type="character" w:customStyle="1" w:styleId="153">
    <w:name w:val="页脚 Char"/>
    <w:basedOn w:val="127"/>
    <w:link w:val="52"/>
    <w:qFormat/>
    <w:uiPriority w:val="99"/>
    <w:rPr>
      <w:rFonts w:eastAsia="仿宋_GB2312"/>
      <w:kern w:val="2"/>
      <w:sz w:val="18"/>
    </w:rPr>
  </w:style>
  <w:style w:type="character" w:customStyle="1" w:styleId="154">
    <w:name w:val="页眉 Char"/>
    <w:basedOn w:val="127"/>
    <w:link w:val="54"/>
    <w:qFormat/>
    <w:uiPriority w:val="99"/>
    <w:rPr>
      <w:rFonts w:eastAsia="仿宋_GB2312"/>
      <w:kern w:val="2"/>
      <w:sz w:val="18"/>
    </w:rPr>
  </w:style>
  <w:style w:type="character" w:customStyle="1" w:styleId="155">
    <w:name w:val="脚注文本 Char"/>
    <w:basedOn w:val="127"/>
    <w:link w:val="63"/>
    <w:qFormat/>
    <w:uiPriority w:val="0"/>
    <w:rPr>
      <w:rFonts w:ascii="Calibri" w:hAnsi="Calibri"/>
      <w:kern w:val="2"/>
      <w:sz w:val="21"/>
      <w:szCs w:val="24"/>
    </w:rPr>
  </w:style>
  <w:style w:type="character" w:customStyle="1" w:styleId="156">
    <w:name w:val="正文文本缩进 3 Char"/>
    <w:basedOn w:val="127"/>
    <w:link w:val="65"/>
    <w:qFormat/>
    <w:uiPriority w:val="0"/>
    <w:rPr>
      <w:rFonts w:ascii="仿宋_GB2312" w:eastAsia="仿宋_GB2312" w:cs="仿宋_GB2312"/>
      <w:kern w:val="2"/>
      <w:sz w:val="30"/>
      <w:szCs w:val="30"/>
    </w:rPr>
  </w:style>
  <w:style w:type="character" w:customStyle="1" w:styleId="157">
    <w:name w:val="HTML 预设格式 Char"/>
    <w:basedOn w:val="127"/>
    <w:link w:val="74"/>
    <w:qFormat/>
    <w:uiPriority w:val="0"/>
    <w:rPr>
      <w:rFonts w:ascii="宋体" w:hAnsi="宋体"/>
      <w:sz w:val="24"/>
      <w:szCs w:val="24"/>
    </w:rPr>
  </w:style>
  <w:style w:type="character" w:customStyle="1" w:styleId="158">
    <w:name w:val="标题 Char"/>
    <w:basedOn w:val="127"/>
    <w:link w:val="78"/>
    <w:qFormat/>
    <w:uiPriority w:val="0"/>
    <w:rPr>
      <w:rFonts w:ascii="Cambria" w:hAnsi="Cambria"/>
      <w:b/>
      <w:bCs/>
      <w:kern w:val="2"/>
      <w:sz w:val="32"/>
      <w:szCs w:val="32"/>
    </w:rPr>
  </w:style>
  <w:style w:type="paragraph" w:customStyle="1" w:styleId="159">
    <w:name w:val=" Char"/>
    <w:basedOn w:val="1"/>
    <w:semiHidden/>
    <w:qFormat/>
    <w:uiPriority w:val="0"/>
    <w:pPr>
      <w:snapToGrid w:val="0"/>
      <w:spacing w:line="520" w:lineRule="exact"/>
    </w:pPr>
    <w:rPr>
      <w:rFonts w:ascii="黑体" w:hAnsi="Arial" w:eastAsia="黑体"/>
      <w:sz w:val="30"/>
      <w:szCs w:val="30"/>
    </w:rPr>
  </w:style>
  <w:style w:type="paragraph" w:customStyle="1" w:styleId="1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Char1"/>
    <w:basedOn w:val="1"/>
    <w:semiHidden/>
    <w:qFormat/>
    <w:uiPriority w:val="0"/>
    <w:pPr>
      <w:widowControl/>
      <w:spacing w:after="160" w:line="240" w:lineRule="exact"/>
      <w:jc w:val="left"/>
    </w:pPr>
    <w:rPr>
      <w:rFonts w:ascii="Verdana" w:hAnsi="Verdana"/>
      <w:kern w:val="0"/>
      <w:sz w:val="24"/>
      <w:lang w:eastAsia="en-US"/>
    </w:rPr>
  </w:style>
  <w:style w:type="paragraph" w:customStyle="1" w:styleId="163">
    <w:name w:val="char"/>
    <w:basedOn w:val="1"/>
    <w:qFormat/>
    <w:uiPriority w:val="0"/>
    <w:pPr>
      <w:widowControl/>
      <w:spacing w:after="160" w:line="240" w:lineRule="exact"/>
      <w:jc w:val="left"/>
    </w:pPr>
    <w:rPr>
      <w:rFonts w:eastAsia="宋体"/>
      <w:sz w:val="21"/>
      <w:szCs w:val="24"/>
    </w:rPr>
  </w:style>
  <w:style w:type="character" w:customStyle="1" w:styleId="164">
    <w:name w:val="font01"/>
    <w:basedOn w:val="127"/>
    <w:qFormat/>
    <w:uiPriority w:val="0"/>
    <w:rPr>
      <w:rFonts w:hint="default" w:ascii="Times New Roman" w:hAnsi="Times New Roman" w:cs="Times New Roman"/>
      <w:color w:val="000000"/>
      <w:sz w:val="36"/>
      <w:szCs w:val="36"/>
      <w:u w:val="none"/>
    </w:rPr>
  </w:style>
  <w:style w:type="character" w:customStyle="1" w:styleId="165">
    <w:name w:val="font31"/>
    <w:basedOn w:val="127"/>
    <w:qFormat/>
    <w:uiPriority w:val="0"/>
    <w:rPr>
      <w:rFonts w:hint="eastAsia" w:ascii="宋体" w:hAnsi="宋体" w:eastAsia="宋体" w:cs="宋体"/>
      <w:color w:val="000000"/>
      <w:sz w:val="36"/>
      <w:szCs w:val="36"/>
      <w:u w:val="none"/>
    </w:rPr>
  </w:style>
  <w:style w:type="character" w:customStyle="1" w:styleId="166">
    <w:name w:val="font21"/>
    <w:basedOn w:val="127"/>
    <w:qFormat/>
    <w:uiPriority w:val="0"/>
    <w:rPr>
      <w:rFonts w:hint="default" w:ascii="Times New Roman" w:hAnsi="Times New Roman" w:cs="Times New Roman"/>
      <w:color w:val="000000"/>
      <w:sz w:val="28"/>
      <w:szCs w:val="28"/>
      <w:u w:val="none"/>
    </w:rPr>
  </w:style>
  <w:style w:type="character" w:customStyle="1" w:styleId="167">
    <w:name w:val="font41"/>
    <w:basedOn w:val="127"/>
    <w:qFormat/>
    <w:uiPriority w:val="0"/>
    <w:rPr>
      <w:rFonts w:hint="eastAsia" w:ascii="宋体" w:hAnsi="宋体" w:eastAsia="宋体" w:cs="宋体"/>
      <w:color w:val="000000"/>
      <w:sz w:val="28"/>
      <w:szCs w:val="28"/>
      <w:u w:val="none"/>
    </w:rPr>
  </w:style>
  <w:style w:type="paragraph" w:customStyle="1" w:styleId="168">
    <w:name w:val="Char Char Char"/>
    <w:basedOn w:val="1"/>
    <w:next w:val="33"/>
    <w:qFormat/>
    <w:uiPriority w:val="0"/>
    <w:pPr>
      <w:spacing w:line="480" w:lineRule="auto"/>
    </w:pPr>
    <w:rPr>
      <w:rFonts w:eastAsia="宋体"/>
      <w:sz w:val="21"/>
    </w:rPr>
  </w:style>
  <w:style w:type="paragraph" w:customStyle="1" w:styleId="169">
    <w:name w:val="列出段落1"/>
    <w:basedOn w:val="1"/>
    <w:qFormat/>
    <w:uiPriority w:val="1"/>
    <w:pPr>
      <w:ind w:firstLine="420" w:firstLineChars="200"/>
    </w:pPr>
    <w:rPr>
      <w:rFonts w:ascii="Calibri" w:hAnsi="Calibri" w:eastAsia="宋体"/>
      <w:sz w:val="24"/>
      <w:szCs w:val="24"/>
    </w:rPr>
  </w:style>
  <w:style w:type="character" w:customStyle="1" w:styleId="170">
    <w:name w:val="font11"/>
    <w:basedOn w:val="127"/>
    <w:qFormat/>
    <w:uiPriority w:val="0"/>
    <w:rPr>
      <w:rFonts w:hint="default" w:ascii="仿宋_GB2312" w:eastAsia="仿宋_GB2312" w:cs="仿宋_GB2312"/>
      <w:color w:val="000000"/>
      <w:sz w:val="20"/>
      <w:szCs w:val="20"/>
      <w:u w:val="none"/>
    </w:rPr>
  </w:style>
  <w:style w:type="character" w:customStyle="1" w:styleId="171">
    <w:name w:val="标准 字符"/>
    <w:basedOn w:val="127"/>
    <w:link w:val="172"/>
    <w:qFormat/>
    <w:uiPriority w:val="0"/>
    <w:rPr>
      <w:kern w:val="2"/>
      <w:sz w:val="24"/>
      <w:szCs w:val="22"/>
    </w:rPr>
  </w:style>
  <w:style w:type="paragraph" w:customStyle="1" w:styleId="172">
    <w:name w:val="标准"/>
    <w:basedOn w:val="1"/>
    <w:link w:val="171"/>
    <w:qFormat/>
    <w:uiPriority w:val="0"/>
    <w:pPr>
      <w:spacing w:line="360" w:lineRule="auto"/>
      <w:ind w:firstLine="480" w:firstLineChars="200"/>
    </w:pPr>
    <w:rPr>
      <w:rFonts w:eastAsia="宋体"/>
      <w:sz w:val="24"/>
      <w:szCs w:val="22"/>
    </w:rPr>
  </w:style>
  <w:style w:type="paragraph" w:styleId="173">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174">
    <w:name w:val="List Paragraph"/>
    <w:basedOn w:val="1"/>
    <w:qFormat/>
    <w:uiPriority w:val="34"/>
    <w:pPr>
      <w:ind w:firstLine="420" w:firstLineChars="200"/>
    </w:pPr>
    <w:rPr>
      <w:rFonts w:ascii="Calibri" w:hAnsi="Calibri" w:eastAsia="宋体"/>
      <w:sz w:val="21"/>
      <w:szCs w:val="24"/>
    </w:rPr>
  </w:style>
  <w:style w:type="paragraph" w:customStyle="1" w:styleId="175">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76">
    <w:name w:val="NormalCharacter"/>
    <w:qFormat/>
    <w:uiPriority w:val="0"/>
  </w:style>
  <w:style w:type="character" w:customStyle="1" w:styleId="177">
    <w:name w:val="font61"/>
    <w:basedOn w:val="127"/>
    <w:qFormat/>
    <w:uiPriority w:val="0"/>
    <w:rPr>
      <w:rFonts w:hint="eastAsia" w:ascii="仿宋_GB2312" w:eastAsia="仿宋_GB2312" w:cs="仿宋_GB2312"/>
      <w:color w:val="000000"/>
      <w:sz w:val="20"/>
      <w:szCs w:val="20"/>
      <w:u w:val="none"/>
    </w:rPr>
  </w:style>
  <w:style w:type="character" w:customStyle="1" w:styleId="178">
    <w:name w:val="font71"/>
    <w:basedOn w:val="127"/>
    <w:qFormat/>
    <w:uiPriority w:val="0"/>
    <w:rPr>
      <w:rFonts w:hint="eastAsia" w:ascii="宋体" w:hAnsi="宋体" w:eastAsia="宋体" w:cs="宋体"/>
      <w:color w:val="000000"/>
      <w:sz w:val="20"/>
      <w:szCs w:val="20"/>
      <w:u w:val="none"/>
    </w:rPr>
  </w:style>
  <w:style w:type="paragraph" w:customStyle="1" w:styleId="179">
    <w:name w:val="正文首行缩进1"/>
    <w:basedOn w:val="33"/>
    <w:qFormat/>
    <w:uiPriority w:val="0"/>
    <w:pPr>
      <w:spacing w:after="120" w:line="240" w:lineRule="auto"/>
      <w:ind w:firstLine="420" w:firstLineChars="100"/>
    </w:pPr>
    <w:rPr>
      <w:rFonts w:eastAsia="仿宋_GB2312"/>
      <w:sz w:val="32"/>
    </w:rPr>
  </w:style>
  <w:style w:type="table" w:customStyle="1" w:styleId="180">
    <w:name w:val="网格型1"/>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2"/>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3"/>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3">
    <w:name w:val="_Style 71"/>
    <w:basedOn w:val="1"/>
    <w:next w:val="1"/>
    <w:qFormat/>
    <w:uiPriority w:val="39"/>
    <w:pPr>
      <w:widowControl/>
      <w:spacing w:after="160" w:line="259" w:lineRule="auto"/>
      <w:ind w:left="210"/>
      <w:jc w:val="left"/>
    </w:pPr>
    <w:rPr>
      <w:rFonts w:ascii="Calibri" w:hAnsi="Calibri" w:eastAsia="等线"/>
      <w:smallCaps/>
      <w:kern w:val="0"/>
      <w:sz w:val="20"/>
    </w:rPr>
  </w:style>
  <w:style w:type="paragraph" w:customStyle="1" w:styleId="184">
    <w:name w:val="TOC Heading"/>
    <w:basedOn w:val="3"/>
    <w:next w:val="1"/>
    <w:unhideWhenUsed/>
    <w:qFormat/>
    <w:uiPriority w:val="39"/>
    <w:pPr>
      <w:keepNext/>
      <w:keepLines/>
      <w:widowControl/>
      <w:spacing w:before="240" w:beforeAutospacing="0" w:after="0" w:afterAutospacing="0" w:line="259" w:lineRule="auto"/>
      <w:outlineLvl w:val="9"/>
    </w:pPr>
    <w:rPr>
      <w:rFonts w:hint="default" w:ascii="等线 Light" w:hAnsi="等线 Light" w:eastAsia="等线 Light"/>
      <w:b w:val="0"/>
      <w:color w:val="2F5496"/>
      <w:kern w:val="0"/>
      <w:sz w:val="32"/>
      <w:szCs w:val="32"/>
    </w:rPr>
  </w:style>
  <w:style w:type="character" w:customStyle="1" w:styleId="185">
    <w:name w:val="标题 3 Char"/>
    <w:basedOn w:val="127"/>
    <w:link w:val="5"/>
    <w:semiHidden/>
    <w:qFormat/>
    <w:uiPriority w:val="0"/>
    <w:rPr>
      <w:rFonts w:eastAsia="仿宋_GB2312"/>
      <w:b/>
      <w:bCs/>
      <w:kern w:val="2"/>
      <w:sz w:val="32"/>
      <w:szCs w:val="32"/>
    </w:rPr>
  </w:style>
  <w:style w:type="character" w:customStyle="1" w:styleId="186">
    <w:name w:val="标题 4 Char"/>
    <w:basedOn w:val="127"/>
    <w:link w:val="6"/>
    <w:semiHidden/>
    <w:qFormat/>
    <w:uiPriority w:val="0"/>
    <w:rPr>
      <w:rFonts w:ascii="Cambria" w:hAnsi="Cambria" w:eastAsia="宋体" w:cs="Times New Roman"/>
      <w:b/>
      <w:bCs/>
      <w:kern w:val="2"/>
      <w:sz w:val="28"/>
      <w:szCs w:val="28"/>
    </w:rPr>
  </w:style>
  <w:style w:type="character" w:customStyle="1" w:styleId="187">
    <w:name w:val="标题 5 Char"/>
    <w:basedOn w:val="127"/>
    <w:link w:val="7"/>
    <w:semiHidden/>
    <w:qFormat/>
    <w:uiPriority w:val="0"/>
    <w:rPr>
      <w:rFonts w:eastAsia="仿宋_GB2312"/>
      <w:b/>
      <w:bCs/>
      <w:kern w:val="2"/>
      <w:sz w:val="28"/>
      <w:szCs w:val="28"/>
    </w:rPr>
  </w:style>
  <w:style w:type="character" w:customStyle="1" w:styleId="188">
    <w:name w:val="标题 6 Char"/>
    <w:basedOn w:val="127"/>
    <w:link w:val="8"/>
    <w:semiHidden/>
    <w:qFormat/>
    <w:uiPriority w:val="0"/>
    <w:rPr>
      <w:rFonts w:ascii="Cambria" w:hAnsi="Cambria" w:eastAsia="宋体" w:cs="Times New Roman"/>
      <w:b/>
      <w:bCs/>
      <w:kern w:val="2"/>
      <w:sz w:val="24"/>
      <w:szCs w:val="24"/>
    </w:rPr>
  </w:style>
  <w:style w:type="character" w:customStyle="1" w:styleId="189">
    <w:name w:val="标题 7 Char"/>
    <w:basedOn w:val="127"/>
    <w:link w:val="9"/>
    <w:semiHidden/>
    <w:qFormat/>
    <w:uiPriority w:val="0"/>
    <w:rPr>
      <w:rFonts w:eastAsia="仿宋_GB2312"/>
      <w:b/>
      <w:bCs/>
      <w:kern w:val="2"/>
      <w:sz w:val="24"/>
      <w:szCs w:val="24"/>
    </w:rPr>
  </w:style>
  <w:style w:type="character" w:customStyle="1" w:styleId="190">
    <w:name w:val="标题 8 Char"/>
    <w:basedOn w:val="127"/>
    <w:link w:val="10"/>
    <w:semiHidden/>
    <w:qFormat/>
    <w:uiPriority w:val="0"/>
    <w:rPr>
      <w:rFonts w:ascii="Cambria" w:hAnsi="Cambria" w:eastAsia="宋体" w:cs="Times New Roman"/>
      <w:kern w:val="2"/>
      <w:sz w:val="24"/>
      <w:szCs w:val="24"/>
    </w:rPr>
  </w:style>
  <w:style w:type="character" w:customStyle="1" w:styleId="191">
    <w:name w:val="标题 9 Char"/>
    <w:basedOn w:val="127"/>
    <w:link w:val="11"/>
    <w:semiHidden/>
    <w:qFormat/>
    <w:uiPriority w:val="0"/>
    <w:rPr>
      <w:rFonts w:ascii="Cambria" w:hAnsi="Cambria" w:eastAsia="宋体" w:cs="Times New Roman"/>
      <w:kern w:val="2"/>
      <w:sz w:val="21"/>
      <w:szCs w:val="21"/>
    </w:rPr>
  </w:style>
  <w:style w:type="character" w:customStyle="1" w:styleId="192">
    <w:name w:val="宏文本 Char"/>
    <w:basedOn w:val="127"/>
    <w:link w:val="2"/>
    <w:qFormat/>
    <w:uiPriority w:val="0"/>
    <w:rPr>
      <w:rFonts w:ascii="Courier New" w:hAnsi="Courier New" w:eastAsia="等线" w:cs="Courier New"/>
      <w:sz w:val="24"/>
      <w:szCs w:val="24"/>
      <w:lang w:val="en-US" w:eastAsia="zh-CN" w:bidi="ar-SA"/>
    </w:rPr>
  </w:style>
  <w:style w:type="character" w:customStyle="1" w:styleId="193">
    <w:name w:val="标题 1 字符"/>
    <w:qFormat/>
    <w:uiPriority w:val="9"/>
    <w:rPr>
      <w:rFonts w:ascii="等线 Light" w:hAnsi="等线 Light" w:eastAsia="等线 Light" w:cs="Times New Roman"/>
      <w:color w:val="2F5496"/>
      <w:sz w:val="32"/>
      <w:szCs w:val="32"/>
    </w:rPr>
  </w:style>
  <w:style w:type="character" w:customStyle="1" w:styleId="194">
    <w:name w:val="标题 2 字符"/>
    <w:qFormat/>
    <w:uiPriority w:val="9"/>
    <w:rPr>
      <w:rFonts w:ascii="等线 Light" w:hAnsi="等线 Light" w:eastAsia="等线 Light" w:cs="Times New Roman"/>
      <w:color w:val="2F5496"/>
      <w:sz w:val="28"/>
      <w:szCs w:val="28"/>
    </w:rPr>
  </w:style>
  <w:style w:type="character" w:customStyle="1" w:styleId="195">
    <w:name w:val="标题 3 字符"/>
    <w:link w:val="5"/>
    <w:qFormat/>
    <w:uiPriority w:val="9"/>
    <w:rPr>
      <w:rFonts w:ascii="等线 Light" w:hAnsi="等线 Light" w:eastAsia="等线 Light"/>
      <w:color w:val="1F3864"/>
      <w:sz w:val="24"/>
      <w:szCs w:val="24"/>
    </w:rPr>
  </w:style>
  <w:style w:type="character" w:customStyle="1" w:styleId="196">
    <w:name w:val="标题 4 字符"/>
    <w:link w:val="6"/>
    <w:qFormat/>
    <w:uiPriority w:val="9"/>
    <w:rPr>
      <w:rFonts w:ascii="等线 Light" w:hAnsi="等线 Light" w:eastAsia="等线 Light"/>
      <w:i/>
      <w:iCs/>
      <w:color w:val="2F5496"/>
      <w:sz w:val="22"/>
      <w:szCs w:val="22"/>
    </w:rPr>
  </w:style>
  <w:style w:type="character" w:customStyle="1" w:styleId="197">
    <w:name w:val="标题 5 字符"/>
    <w:link w:val="7"/>
    <w:qFormat/>
    <w:uiPriority w:val="9"/>
    <w:rPr>
      <w:rFonts w:ascii="等线 Light" w:hAnsi="等线 Light" w:eastAsia="等线 Light"/>
      <w:color w:val="2F5496"/>
      <w:sz w:val="22"/>
      <w:szCs w:val="22"/>
    </w:rPr>
  </w:style>
  <w:style w:type="character" w:customStyle="1" w:styleId="198">
    <w:name w:val="标题 6 字符"/>
    <w:link w:val="8"/>
    <w:qFormat/>
    <w:uiPriority w:val="9"/>
    <w:rPr>
      <w:rFonts w:ascii="等线 Light" w:hAnsi="等线 Light" w:eastAsia="等线 Light"/>
      <w:color w:val="1F3864"/>
      <w:sz w:val="22"/>
      <w:szCs w:val="22"/>
    </w:rPr>
  </w:style>
  <w:style w:type="character" w:customStyle="1" w:styleId="199">
    <w:name w:val="标题 7 字符"/>
    <w:link w:val="9"/>
    <w:qFormat/>
    <w:uiPriority w:val="9"/>
    <w:rPr>
      <w:rFonts w:ascii="等线 Light" w:hAnsi="等线 Light" w:eastAsia="等线 Light"/>
      <w:i/>
      <w:iCs/>
      <w:color w:val="1F3864"/>
      <w:sz w:val="22"/>
      <w:szCs w:val="22"/>
    </w:rPr>
  </w:style>
  <w:style w:type="character" w:customStyle="1" w:styleId="200">
    <w:name w:val="标题 8 字符"/>
    <w:link w:val="10"/>
    <w:qFormat/>
    <w:uiPriority w:val="9"/>
    <w:rPr>
      <w:rFonts w:ascii="等线 Light" w:hAnsi="等线 Light" w:eastAsia="等线 Light"/>
      <w:color w:val="252525"/>
      <w:sz w:val="21"/>
      <w:szCs w:val="21"/>
    </w:rPr>
  </w:style>
  <w:style w:type="character" w:customStyle="1" w:styleId="201">
    <w:name w:val="标题 9 字符"/>
    <w:link w:val="11"/>
    <w:qFormat/>
    <w:uiPriority w:val="9"/>
    <w:rPr>
      <w:rFonts w:ascii="等线 Light" w:hAnsi="等线 Light" w:eastAsia="等线 Light"/>
      <w:i/>
      <w:iCs/>
      <w:color w:val="252525"/>
      <w:sz w:val="21"/>
      <w:szCs w:val="21"/>
    </w:rPr>
  </w:style>
  <w:style w:type="paragraph" w:customStyle="1" w:styleId="202">
    <w:name w:val="_Style 92"/>
    <w:basedOn w:val="1"/>
    <w:next w:val="174"/>
    <w:qFormat/>
    <w:uiPriority w:val="34"/>
    <w:pPr>
      <w:widowControl/>
      <w:spacing w:after="160" w:line="259" w:lineRule="auto"/>
      <w:ind w:firstLine="420" w:firstLineChars="200"/>
      <w:jc w:val="left"/>
    </w:pPr>
    <w:rPr>
      <w:rFonts w:ascii="等线" w:hAnsi="等线" w:eastAsia="等线"/>
      <w:kern w:val="0"/>
      <w:sz w:val="22"/>
      <w:szCs w:val="22"/>
    </w:rPr>
  </w:style>
  <w:style w:type="character" w:customStyle="1" w:styleId="203">
    <w:name w:val="注释标题 Char"/>
    <w:basedOn w:val="127"/>
    <w:link w:val="15"/>
    <w:qFormat/>
    <w:uiPriority w:val="0"/>
    <w:rPr>
      <w:rFonts w:ascii="等线" w:hAnsi="等线" w:eastAsia="等线"/>
      <w:sz w:val="22"/>
      <w:szCs w:val="22"/>
    </w:rPr>
  </w:style>
  <w:style w:type="character" w:customStyle="1" w:styleId="204">
    <w:name w:val="电子邮件签名 Char"/>
    <w:basedOn w:val="127"/>
    <w:link w:val="18"/>
    <w:qFormat/>
    <w:uiPriority w:val="0"/>
    <w:rPr>
      <w:rFonts w:ascii="等线" w:hAnsi="等线" w:eastAsia="等线"/>
      <w:sz w:val="22"/>
      <w:szCs w:val="22"/>
    </w:rPr>
  </w:style>
  <w:style w:type="character" w:customStyle="1" w:styleId="205">
    <w:name w:val="文档结构图 Char"/>
    <w:basedOn w:val="127"/>
    <w:link w:val="25"/>
    <w:qFormat/>
    <w:uiPriority w:val="0"/>
    <w:rPr>
      <w:rFonts w:ascii="等线" w:hAnsi="等线" w:eastAsia="等线"/>
      <w:sz w:val="22"/>
      <w:szCs w:val="22"/>
      <w:shd w:val="clear" w:color="auto" w:fill="000080"/>
    </w:rPr>
  </w:style>
  <w:style w:type="character" w:customStyle="1" w:styleId="206">
    <w:name w:val="批注文字 Char"/>
    <w:basedOn w:val="127"/>
    <w:link w:val="27"/>
    <w:qFormat/>
    <w:uiPriority w:val="0"/>
    <w:rPr>
      <w:rFonts w:ascii="等线" w:hAnsi="等线" w:eastAsia="等线"/>
      <w:sz w:val="22"/>
      <w:szCs w:val="22"/>
    </w:rPr>
  </w:style>
  <w:style w:type="character" w:customStyle="1" w:styleId="207">
    <w:name w:val="称呼 Char"/>
    <w:basedOn w:val="127"/>
    <w:link w:val="29"/>
    <w:qFormat/>
    <w:uiPriority w:val="0"/>
    <w:rPr>
      <w:rFonts w:ascii="等线" w:hAnsi="等线" w:eastAsia="等线"/>
      <w:sz w:val="22"/>
      <w:szCs w:val="22"/>
    </w:rPr>
  </w:style>
  <w:style w:type="character" w:customStyle="1" w:styleId="208">
    <w:name w:val="正文文本 3 Char"/>
    <w:basedOn w:val="127"/>
    <w:link w:val="30"/>
    <w:qFormat/>
    <w:uiPriority w:val="0"/>
    <w:rPr>
      <w:rFonts w:ascii="等线" w:hAnsi="等线" w:eastAsia="等线"/>
      <w:sz w:val="16"/>
      <w:szCs w:val="16"/>
    </w:rPr>
  </w:style>
  <w:style w:type="character" w:customStyle="1" w:styleId="209">
    <w:name w:val="结束语 Char"/>
    <w:basedOn w:val="127"/>
    <w:link w:val="31"/>
    <w:qFormat/>
    <w:uiPriority w:val="0"/>
    <w:rPr>
      <w:rFonts w:ascii="等线" w:hAnsi="等线" w:eastAsia="等线"/>
      <w:sz w:val="22"/>
      <w:szCs w:val="22"/>
    </w:rPr>
  </w:style>
  <w:style w:type="character" w:customStyle="1" w:styleId="210">
    <w:name w:val="正文文本 字符"/>
    <w:qFormat/>
    <w:uiPriority w:val="0"/>
    <w:rPr>
      <w:rFonts w:ascii="Arial" w:hAnsi="Arial"/>
      <w:sz w:val="21"/>
      <w:szCs w:val="21"/>
    </w:rPr>
  </w:style>
  <w:style w:type="character" w:customStyle="1" w:styleId="211">
    <w:name w:val="HTML 地址 Char"/>
    <w:basedOn w:val="127"/>
    <w:link w:val="40"/>
    <w:qFormat/>
    <w:uiPriority w:val="0"/>
    <w:rPr>
      <w:rFonts w:ascii="等线" w:hAnsi="等线" w:eastAsia="等线"/>
      <w:i/>
      <w:iCs/>
      <w:sz w:val="22"/>
      <w:szCs w:val="22"/>
    </w:rPr>
  </w:style>
  <w:style w:type="character" w:customStyle="1" w:styleId="212">
    <w:name w:val="尾注文本 Char"/>
    <w:basedOn w:val="127"/>
    <w:link w:val="49"/>
    <w:qFormat/>
    <w:uiPriority w:val="0"/>
    <w:rPr>
      <w:rFonts w:ascii="等线" w:hAnsi="等线" w:eastAsia="等线"/>
      <w:sz w:val="22"/>
      <w:szCs w:val="22"/>
    </w:rPr>
  </w:style>
  <w:style w:type="character" w:customStyle="1" w:styleId="213">
    <w:name w:val="页脚 字符1"/>
    <w:qFormat/>
    <w:uiPriority w:val="0"/>
    <w:rPr>
      <w:rFonts w:ascii="Arial" w:hAnsi="Arial"/>
      <w:sz w:val="15"/>
      <w:szCs w:val="18"/>
    </w:rPr>
  </w:style>
  <w:style w:type="character" w:customStyle="1" w:styleId="214">
    <w:name w:val="页眉 字符"/>
    <w:qFormat/>
    <w:uiPriority w:val="0"/>
    <w:rPr>
      <w:rFonts w:ascii="Arial" w:hAnsi="Arial"/>
      <w:sz w:val="18"/>
      <w:szCs w:val="18"/>
    </w:rPr>
  </w:style>
  <w:style w:type="character" w:customStyle="1" w:styleId="215">
    <w:name w:val="签名 Char"/>
    <w:basedOn w:val="127"/>
    <w:link w:val="55"/>
    <w:qFormat/>
    <w:uiPriority w:val="0"/>
    <w:rPr>
      <w:rFonts w:ascii="等线" w:hAnsi="等线" w:eastAsia="等线"/>
      <w:sz w:val="22"/>
      <w:szCs w:val="22"/>
    </w:rPr>
  </w:style>
  <w:style w:type="character" w:customStyle="1" w:styleId="216">
    <w:name w:val="副标题 Char"/>
    <w:basedOn w:val="127"/>
    <w:link w:val="60"/>
    <w:qFormat/>
    <w:uiPriority w:val="0"/>
    <w:rPr>
      <w:rFonts w:ascii="Cambria" w:hAnsi="Cambria" w:cs="Times New Roman"/>
      <w:b/>
      <w:bCs/>
      <w:kern w:val="28"/>
      <w:sz w:val="32"/>
      <w:szCs w:val="32"/>
    </w:rPr>
  </w:style>
  <w:style w:type="character" w:customStyle="1" w:styleId="217">
    <w:name w:val="副标题 字符"/>
    <w:link w:val="60"/>
    <w:qFormat/>
    <w:uiPriority w:val="11"/>
    <w:rPr>
      <w:rFonts w:ascii="等线" w:hAnsi="等线" w:eastAsia="等线"/>
      <w:color w:val="595959"/>
      <w:spacing w:val="15"/>
      <w:sz w:val="22"/>
      <w:szCs w:val="22"/>
    </w:rPr>
  </w:style>
  <w:style w:type="character" w:customStyle="1" w:styleId="218">
    <w:name w:val="正文文本 2 Char"/>
    <w:basedOn w:val="127"/>
    <w:link w:val="70"/>
    <w:qFormat/>
    <w:uiPriority w:val="0"/>
    <w:rPr>
      <w:rFonts w:ascii="等线" w:hAnsi="等线" w:eastAsia="等线"/>
      <w:sz w:val="22"/>
      <w:szCs w:val="22"/>
    </w:rPr>
  </w:style>
  <w:style w:type="character" w:customStyle="1" w:styleId="219">
    <w:name w:val="信息标题 Char"/>
    <w:basedOn w:val="127"/>
    <w:link w:val="73"/>
    <w:qFormat/>
    <w:uiPriority w:val="0"/>
    <w:rPr>
      <w:rFonts w:ascii="等线" w:hAnsi="等线" w:eastAsia="等线" w:cs="Arial"/>
      <w:sz w:val="24"/>
      <w:szCs w:val="24"/>
      <w:shd w:val="pct20" w:color="auto" w:fill="auto"/>
    </w:rPr>
  </w:style>
  <w:style w:type="character" w:customStyle="1" w:styleId="220">
    <w:name w:val="标题 字符"/>
    <w:qFormat/>
    <w:uiPriority w:val="10"/>
    <w:rPr>
      <w:rFonts w:ascii="等线 Light" w:hAnsi="等线 Light" w:eastAsia="等线 Light" w:cs="Times New Roman"/>
      <w:spacing w:val="-10"/>
      <w:sz w:val="56"/>
      <w:szCs w:val="56"/>
    </w:rPr>
  </w:style>
  <w:style w:type="character" w:customStyle="1" w:styleId="221">
    <w:name w:val="批注主题 Char"/>
    <w:basedOn w:val="206"/>
    <w:link w:val="79"/>
    <w:qFormat/>
    <w:uiPriority w:val="0"/>
    <w:rPr>
      <w:b/>
      <w:bCs/>
    </w:rPr>
  </w:style>
  <w:style w:type="character" w:customStyle="1" w:styleId="222">
    <w:name w:val="正文文本首行缩进 字符"/>
    <w:qFormat/>
    <w:uiPriority w:val="0"/>
    <w:rPr>
      <w:rFonts w:ascii="Arial" w:hAnsi="Arial"/>
      <w:sz w:val="21"/>
      <w:szCs w:val="21"/>
    </w:rPr>
  </w:style>
  <w:style w:type="character" w:customStyle="1" w:styleId="223">
    <w:name w:val="Char Char36"/>
    <w:qFormat/>
    <w:uiPriority w:val="0"/>
    <w:rPr>
      <w:rFonts w:ascii="Arial" w:hAnsi="Arial" w:eastAsia="黑体" w:cs="Times New Roman"/>
      <w:b/>
      <w:sz w:val="32"/>
      <w:szCs w:val="21"/>
    </w:rPr>
  </w:style>
  <w:style w:type="character" w:customStyle="1" w:styleId="224">
    <w:name w:val="Char Char37"/>
    <w:qFormat/>
    <w:uiPriority w:val="0"/>
    <w:rPr>
      <w:rFonts w:ascii="Arial" w:hAnsi="Arial" w:eastAsia="黑体" w:cs="Times New Roman"/>
      <w:b/>
      <w:bCs/>
      <w:kern w:val="44"/>
      <w:sz w:val="44"/>
      <w:szCs w:val="44"/>
    </w:rPr>
  </w:style>
  <w:style w:type="character" w:customStyle="1" w:styleId="225">
    <w:name w:val="Char Char8"/>
    <w:semiHidden/>
    <w:qFormat/>
    <w:uiPriority w:val="0"/>
    <w:rPr>
      <w:rFonts w:ascii="Arial" w:hAnsi="Arial" w:eastAsia="宋体" w:cs="Times New Roman"/>
      <w:kern w:val="0"/>
      <w:szCs w:val="21"/>
    </w:rPr>
  </w:style>
  <w:style w:type="character" w:customStyle="1" w:styleId="226">
    <w:name w:val="Char Char16"/>
    <w:semiHidden/>
    <w:qFormat/>
    <w:uiPriority w:val="0"/>
    <w:rPr>
      <w:rFonts w:ascii="Arial" w:hAnsi="Arial" w:eastAsia="宋体" w:cs="Times New Roman"/>
      <w:i/>
      <w:iCs/>
      <w:kern w:val="0"/>
      <w:szCs w:val="21"/>
    </w:rPr>
  </w:style>
  <w:style w:type="character" w:customStyle="1" w:styleId="227">
    <w:name w:val="Char Char9"/>
    <w:semiHidden/>
    <w:qFormat/>
    <w:uiPriority w:val="0"/>
    <w:rPr>
      <w:rFonts w:ascii="Arial" w:hAnsi="Arial" w:eastAsia="宋体" w:cs="Times New Roman"/>
      <w:kern w:val="0"/>
      <w:szCs w:val="21"/>
    </w:rPr>
  </w:style>
  <w:style w:type="character" w:customStyle="1" w:styleId="228">
    <w:name w:val="Char Char34"/>
    <w:qFormat/>
    <w:uiPriority w:val="0"/>
    <w:rPr>
      <w:rFonts w:ascii="Arial" w:hAnsi="Arial" w:eastAsia="黑体" w:cs="Times New Roman"/>
      <w:b/>
      <w:bCs/>
      <w:kern w:val="0"/>
      <w:sz w:val="28"/>
      <w:szCs w:val="28"/>
    </w:rPr>
  </w:style>
  <w:style w:type="character" w:customStyle="1" w:styleId="229">
    <w:name w:val="页脚右端（绿盟科技） Char"/>
    <w:link w:val="230"/>
    <w:qFormat/>
    <w:uiPriority w:val="0"/>
    <w:rPr>
      <w:rFonts w:ascii="Arial" w:hAnsi="Arial"/>
      <w:b/>
      <w:sz w:val="18"/>
      <w:szCs w:val="18"/>
    </w:rPr>
  </w:style>
  <w:style w:type="paragraph" w:customStyle="1" w:styleId="230">
    <w:name w:val="页脚右端（绿盟科技）"/>
    <w:basedOn w:val="231"/>
    <w:link w:val="229"/>
    <w:qFormat/>
    <w:uiPriority w:val="0"/>
    <w:pPr>
      <w:tabs>
        <w:tab w:val="center" w:pos="4153"/>
        <w:tab w:val="right" w:pos="8306"/>
      </w:tabs>
      <w:jc w:val="right"/>
    </w:pPr>
    <w:rPr>
      <w:rFonts w:ascii="Arial" w:hAnsi="Arial" w:eastAsia="宋体"/>
    </w:rPr>
  </w:style>
  <w:style w:type="paragraph" w:customStyle="1" w:styleId="231">
    <w:name w:val="页脚左端（绿盟科技）"/>
    <w:basedOn w:val="1"/>
    <w:qFormat/>
    <w:uiPriority w:val="0"/>
    <w:pPr>
      <w:widowControl/>
      <w:pBdr>
        <w:top w:val="single" w:color="auto" w:sz="4" w:space="4"/>
      </w:pBdr>
      <w:tabs>
        <w:tab w:val="center" w:pos="4153"/>
        <w:tab w:val="right" w:pos="8306"/>
      </w:tabs>
      <w:snapToGrid w:val="0"/>
      <w:spacing w:before="100" w:beforeAutospacing="1" w:after="160"/>
      <w:jc w:val="left"/>
    </w:pPr>
    <w:rPr>
      <w:rFonts w:ascii="等线" w:hAnsi="等线" w:eastAsia="等线"/>
      <w:b/>
      <w:kern w:val="0"/>
      <w:sz w:val="18"/>
      <w:szCs w:val="18"/>
    </w:rPr>
  </w:style>
  <w:style w:type="character" w:customStyle="1" w:styleId="232">
    <w:name w:val="Char Char"/>
    <w:semiHidden/>
    <w:qFormat/>
    <w:uiPriority w:val="0"/>
    <w:rPr>
      <w:rFonts w:ascii="Arial" w:hAnsi="Arial" w:eastAsia="宋体" w:cs="Times New Roman"/>
      <w:kern w:val="0"/>
      <w:szCs w:val="21"/>
    </w:rPr>
  </w:style>
  <w:style w:type="character" w:customStyle="1" w:styleId="233">
    <w:name w:val="Char Char24"/>
    <w:qFormat/>
    <w:uiPriority w:val="0"/>
    <w:rPr>
      <w:rFonts w:ascii="Arial" w:hAnsi="Arial" w:eastAsia="黑体" w:cs="Arial"/>
      <w:b/>
      <w:bCs/>
      <w:kern w:val="0"/>
      <w:sz w:val="52"/>
      <w:szCs w:val="32"/>
    </w:rPr>
  </w:style>
  <w:style w:type="character" w:customStyle="1" w:styleId="234">
    <w:name w:val="Char Char19"/>
    <w:semiHidden/>
    <w:qFormat/>
    <w:uiPriority w:val="0"/>
    <w:rPr>
      <w:rFonts w:ascii="Courier New" w:hAnsi="Courier New" w:eastAsia="宋体" w:cs="Cambria"/>
      <w:kern w:val="0"/>
      <w:sz w:val="24"/>
      <w:szCs w:val="24"/>
    </w:rPr>
  </w:style>
  <w:style w:type="character" w:customStyle="1" w:styleId="235">
    <w:name w:val="Char Char20"/>
    <w:semiHidden/>
    <w:qFormat/>
    <w:uiPriority w:val="0"/>
    <w:rPr>
      <w:rFonts w:ascii="Arial" w:hAnsi="Arial" w:eastAsia="宋体" w:cs="Times New Roman"/>
      <w:kern w:val="0"/>
      <w:szCs w:val="21"/>
    </w:rPr>
  </w:style>
  <w:style w:type="character" w:customStyle="1" w:styleId="236">
    <w:name w:val="引用 字符"/>
    <w:qFormat/>
    <w:uiPriority w:val="29"/>
    <w:rPr>
      <w:i/>
      <w:iCs/>
      <w:color w:val="3F3F3F"/>
    </w:rPr>
  </w:style>
  <w:style w:type="paragraph" w:styleId="237">
    <w:name w:val="Quote"/>
    <w:basedOn w:val="1"/>
    <w:next w:val="1"/>
    <w:link w:val="238"/>
    <w:qFormat/>
    <w:uiPriority w:val="29"/>
    <w:pPr>
      <w:widowControl/>
      <w:spacing w:before="200" w:after="160" w:line="259" w:lineRule="auto"/>
      <w:ind w:left="864" w:right="864"/>
      <w:jc w:val="left"/>
    </w:pPr>
    <w:rPr>
      <w:rFonts w:eastAsia="宋体"/>
      <w:i/>
      <w:iCs/>
      <w:color w:val="3F3F3F"/>
      <w:kern w:val="0"/>
      <w:sz w:val="20"/>
    </w:rPr>
  </w:style>
  <w:style w:type="character" w:customStyle="1" w:styleId="238">
    <w:name w:val="引用 Char"/>
    <w:basedOn w:val="127"/>
    <w:link w:val="237"/>
    <w:qFormat/>
    <w:uiPriority w:val="0"/>
    <w:rPr>
      <w:rFonts w:eastAsia="仿宋_GB2312"/>
      <w:i/>
      <w:iCs/>
      <w:color w:val="000000"/>
      <w:kern w:val="2"/>
      <w:sz w:val="32"/>
    </w:rPr>
  </w:style>
  <w:style w:type="character" w:customStyle="1" w:styleId="239">
    <w:name w:val="Char Char23"/>
    <w:semiHidden/>
    <w:qFormat/>
    <w:uiPriority w:val="0"/>
    <w:rPr>
      <w:rFonts w:ascii="Arial" w:hAnsi="Arial" w:eastAsia="宋体" w:cs="Times New Roman"/>
      <w:kern w:val="0"/>
      <w:szCs w:val="21"/>
    </w:rPr>
  </w:style>
  <w:style w:type="character" w:customStyle="1" w:styleId="240">
    <w:name w:val="Char Char2"/>
    <w:semiHidden/>
    <w:qFormat/>
    <w:uiPriority w:val="0"/>
    <w:rPr>
      <w:rFonts w:ascii="Arial" w:hAnsi="Arial" w:eastAsia="宋体" w:cs="Times New Roman"/>
      <w:kern w:val="0"/>
      <w:szCs w:val="21"/>
    </w:rPr>
  </w:style>
  <w:style w:type="character" w:customStyle="1" w:styleId="241">
    <w:name w:val="目录格式"/>
    <w:semiHidden/>
    <w:qFormat/>
    <w:locked/>
    <w:uiPriority w:val="0"/>
    <w:rPr>
      <w:rFonts w:ascii="Arial" w:hAnsi="Arial" w:eastAsia="黑体"/>
      <w:b/>
      <w:bCs/>
      <w:sz w:val="44"/>
      <w:szCs w:val="44"/>
    </w:rPr>
  </w:style>
  <w:style w:type="character" w:customStyle="1" w:styleId="242">
    <w:name w:val="Char Char15"/>
    <w:semiHidden/>
    <w:qFormat/>
    <w:uiPriority w:val="0"/>
    <w:rPr>
      <w:rFonts w:ascii="Courier New" w:hAnsi="Courier New" w:eastAsia="宋体" w:cs="Cambria"/>
      <w:kern w:val="0"/>
      <w:sz w:val="20"/>
      <w:szCs w:val="20"/>
    </w:rPr>
  </w:style>
  <w:style w:type="character" w:customStyle="1" w:styleId="243">
    <w:name w:val="Intense Reference"/>
    <w:qFormat/>
    <w:uiPriority w:val="32"/>
    <w:rPr>
      <w:b/>
      <w:bCs/>
      <w:smallCaps/>
      <w:color w:val="4472C4"/>
      <w:spacing w:val="5"/>
    </w:rPr>
  </w:style>
  <w:style w:type="character" w:customStyle="1" w:styleId="244">
    <w:name w:val="Char Char21"/>
    <w:semiHidden/>
    <w:qFormat/>
    <w:uiPriority w:val="0"/>
    <w:rPr>
      <w:rFonts w:ascii="Arial" w:hAnsi="Arial" w:eastAsia="宋体" w:cs="Times New Roman"/>
      <w:kern w:val="0"/>
      <w:szCs w:val="21"/>
    </w:rPr>
  </w:style>
  <w:style w:type="character" w:customStyle="1" w:styleId="245">
    <w:name w:val="Char Char13"/>
    <w:qFormat/>
    <w:uiPriority w:val="0"/>
    <w:rPr>
      <w:rFonts w:ascii="宋体" w:hAnsi="Courier New" w:eastAsia="宋体" w:cs="Cambria"/>
      <w:kern w:val="0"/>
      <w:szCs w:val="21"/>
    </w:rPr>
  </w:style>
  <w:style w:type="character" w:customStyle="1" w:styleId="246">
    <w:name w:val="Char Char27"/>
    <w:qFormat/>
    <w:uiPriority w:val="0"/>
    <w:rPr>
      <w:rFonts w:ascii="Arial" w:hAnsi="Arial" w:eastAsia="宋体" w:cs="Times New Roman"/>
      <w:kern w:val="0"/>
      <w:sz w:val="15"/>
      <w:szCs w:val="18"/>
    </w:rPr>
  </w:style>
  <w:style w:type="character" w:customStyle="1" w:styleId="247">
    <w:name w:val="Intense Emphasis"/>
    <w:qFormat/>
    <w:uiPriority w:val="21"/>
    <w:rPr>
      <w:i/>
      <w:iCs/>
      <w:color w:val="4472C4"/>
    </w:rPr>
  </w:style>
  <w:style w:type="character" w:customStyle="1" w:styleId="248">
    <w:name w:val="Char Char18"/>
    <w:semiHidden/>
    <w:qFormat/>
    <w:uiPriority w:val="0"/>
    <w:rPr>
      <w:rFonts w:ascii="Arial" w:hAnsi="Arial" w:eastAsia="宋体" w:cs="Times New Roman"/>
      <w:kern w:val="0"/>
      <w:sz w:val="18"/>
      <w:szCs w:val="18"/>
    </w:rPr>
  </w:style>
  <w:style w:type="character" w:customStyle="1" w:styleId="249">
    <w:name w:val="Char Char35"/>
    <w:qFormat/>
    <w:uiPriority w:val="0"/>
    <w:rPr>
      <w:rFonts w:ascii="Arial" w:hAnsi="Arial" w:eastAsia="黑体" w:cs="Times New Roman"/>
      <w:b/>
      <w:bCs/>
      <w:kern w:val="0"/>
      <w:sz w:val="30"/>
      <w:szCs w:val="32"/>
    </w:rPr>
  </w:style>
  <w:style w:type="character" w:customStyle="1" w:styleId="250">
    <w:name w:val="Char Char30"/>
    <w:qFormat/>
    <w:uiPriority w:val="0"/>
    <w:rPr>
      <w:rFonts w:ascii="Arial" w:hAnsi="Arial" w:eastAsia="黑体" w:cs="Times New Roman"/>
      <w:kern w:val="0"/>
      <w:szCs w:val="24"/>
    </w:rPr>
  </w:style>
  <w:style w:type="character" w:customStyle="1" w:styleId="251">
    <w:name w:val="Char Char33"/>
    <w:qFormat/>
    <w:uiPriority w:val="0"/>
    <w:rPr>
      <w:rFonts w:ascii="Arial" w:hAnsi="Arial" w:eastAsia="黑体" w:cs="Times New Roman"/>
      <w:b/>
      <w:bCs/>
      <w:kern w:val="0"/>
      <w:sz w:val="24"/>
      <w:szCs w:val="28"/>
    </w:rPr>
  </w:style>
  <w:style w:type="character" w:customStyle="1" w:styleId="252">
    <w:name w:val="文本字符强调（绿盟科技）"/>
    <w:qFormat/>
    <w:uiPriority w:val="0"/>
    <w:rPr>
      <w:rFonts w:ascii="Arial" w:hAnsi="Arial" w:eastAsia="宋体"/>
      <w:b/>
      <w:color w:val="auto"/>
      <w:sz w:val="21"/>
      <w:u w:val="single"/>
    </w:rPr>
  </w:style>
  <w:style w:type="character" w:customStyle="1" w:styleId="253">
    <w:name w:val="变更与声明加粗（绿盟科技） Char Char"/>
    <w:link w:val="254"/>
    <w:qFormat/>
    <w:uiPriority w:val="0"/>
    <w:rPr>
      <w:rFonts w:ascii="Arial" w:hAnsi="Arial"/>
      <w:b/>
      <w:sz w:val="18"/>
      <w:szCs w:val="21"/>
    </w:rPr>
  </w:style>
  <w:style w:type="paragraph" w:customStyle="1" w:styleId="254">
    <w:name w:val="变更与声明加粗（绿盟科技）"/>
    <w:basedOn w:val="255"/>
    <w:link w:val="253"/>
    <w:qFormat/>
    <w:uiPriority w:val="0"/>
    <w:pPr>
      <w:ind w:left="50" w:leftChars="50" w:right="50" w:rightChars="50"/>
    </w:pPr>
    <w:rPr>
      <w:rFonts w:eastAsia="宋体"/>
      <w:b/>
      <w:sz w:val="18"/>
    </w:rPr>
  </w:style>
  <w:style w:type="paragraph" w:customStyle="1" w:styleId="255">
    <w:name w:val="正文（绿盟科技）"/>
    <w:qFormat/>
    <w:uiPriority w:val="0"/>
    <w:pPr>
      <w:spacing w:after="160" w:line="300" w:lineRule="auto"/>
    </w:pPr>
    <w:rPr>
      <w:rFonts w:ascii="Arial" w:hAnsi="Arial" w:eastAsia="等线" w:cs="Times New Roman"/>
      <w:sz w:val="21"/>
      <w:szCs w:val="21"/>
      <w:lang w:val="en-US" w:eastAsia="zh-CN" w:bidi="ar-SA"/>
    </w:rPr>
  </w:style>
  <w:style w:type="character" w:customStyle="1" w:styleId="256">
    <w:name w:val="Char Char10"/>
    <w:semiHidden/>
    <w:qFormat/>
    <w:uiPriority w:val="0"/>
    <w:rPr>
      <w:rFonts w:ascii="Arial" w:hAnsi="Arial" w:eastAsia="宋体" w:cs="Times New Roman"/>
      <w:kern w:val="0"/>
      <w:szCs w:val="21"/>
    </w:rPr>
  </w:style>
  <w:style w:type="character" w:customStyle="1" w:styleId="257">
    <w:name w:val="Book Title"/>
    <w:qFormat/>
    <w:uiPriority w:val="33"/>
    <w:rPr>
      <w:b/>
      <w:bCs/>
      <w:i/>
      <w:iCs/>
      <w:spacing w:val="5"/>
    </w:rPr>
  </w:style>
  <w:style w:type="character" w:customStyle="1" w:styleId="258">
    <w:name w:val="Char Char6"/>
    <w:semiHidden/>
    <w:qFormat/>
    <w:uiPriority w:val="0"/>
    <w:rPr>
      <w:rFonts w:ascii="Arial" w:hAnsi="Arial" w:eastAsia="宋体" w:cs="Times New Roman"/>
      <w:kern w:val="0"/>
      <w:szCs w:val="21"/>
    </w:rPr>
  </w:style>
  <w:style w:type="character" w:customStyle="1" w:styleId="259">
    <w:name w:val="页脚 字符"/>
    <w:qFormat/>
    <w:uiPriority w:val="99"/>
    <w:rPr>
      <w:rFonts w:eastAsia="宋体"/>
      <w:kern w:val="2"/>
      <w:sz w:val="18"/>
      <w:szCs w:val="18"/>
      <w:lang w:val="en-US" w:eastAsia="zh-CN" w:bidi="ar-SA"/>
    </w:rPr>
  </w:style>
  <w:style w:type="character" w:customStyle="1" w:styleId="260">
    <w:name w:val="Char Char17"/>
    <w:semiHidden/>
    <w:qFormat/>
    <w:uiPriority w:val="0"/>
    <w:rPr>
      <w:rFonts w:ascii="Arial" w:hAnsi="Arial" w:eastAsia="宋体" w:cs="Times New Roman"/>
      <w:kern w:val="0"/>
      <w:szCs w:val="21"/>
    </w:rPr>
  </w:style>
  <w:style w:type="character" w:customStyle="1" w:styleId="261">
    <w:name w:val="页脚密级（绿盟科技） Char"/>
    <w:link w:val="262"/>
    <w:qFormat/>
    <w:uiPriority w:val="0"/>
    <w:rPr>
      <w:rFonts w:ascii="Arial" w:hAnsi="Arial"/>
      <w:b/>
      <w:color w:val="FF0000"/>
      <w:sz w:val="18"/>
      <w:szCs w:val="18"/>
    </w:rPr>
  </w:style>
  <w:style w:type="paragraph" w:customStyle="1" w:styleId="262">
    <w:name w:val="页脚密级（绿盟科技）"/>
    <w:basedOn w:val="230"/>
    <w:link w:val="261"/>
    <w:qFormat/>
    <w:uiPriority w:val="0"/>
    <w:rPr>
      <w:color w:val="FF0000"/>
    </w:rPr>
  </w:style>
  <w:style w:type="character" w:customStyle="1" w:styleId="263">
    <w:name w:val="Char Char22"/>
    <w:semiHidden/>
    <w:qFormat/>
    <w:uiPriority w:val="0"/>
    <w:rPr>
      <w:rFonts w:ascii="Arial" w:hAnsi="Arial" w:eastAsia="宋体" w:cs="Times New Roman"/>
      <w:b/>
      <w:bCs/>
      <w:kern w:val="0"/>
      <w:szCs w:val="21"/>
    </w:rPr>
  </w:style>
  <w:style w:type="character" w:customStyle="1" w:styleId="264">
    <w:name w:val="Char Char1"/>
    <w:semiHidden/>
    <w:qFormat/>
    <w:uiPriority w:val="0"/>
    <w:rPr>
      <w:rFonts w:ascii="Arial" w:hAnsi="Arial" w:eastAsia="宋体" w:cs="Times New Roman"/>
      <w:kern w:val="0"/>
      <w:sz w:val="16"/>
      <w:szCs w:val="16"/>
    </w:rPr>
  </w:style>
  <w:style w:type="character" w:customStyle="1" w:styleId="265">
    <w:name w:val="Char Char14"/>
    <w:semiHidden/>
    <w:qFormat/>
    <w:uiPriority w:val="0"/>
    <w:rPr>
      <w:rFonts w:ascii="Arial" w:hAnsi="Arial" w:eastAsia="宋体" w:cs="Times New Roman"/>
      <w:kern w:val="0"/>
      <w:szCs w:val="21"/>
    </w:rPr>
  </w:style>
  <w:style w:type="character" w:customStyle="1" w:styleId="266">
    <w:name w:val="Char Char7"/>
    <w:semiHidden/>
    <w:qFormat/>
    <w:uiPriority w:val="0"/>
    <w:rPr>
      <w:rFonts w:ascii="Arial" w:hAnsi="Arial" w:eastAsia="宋体" w:cs="Arial"/>
      <w:kern w:val="0"/>
      <w:sz w:val="24"/>
      <w:szCs w:val="24"/>
      <w:shd w:val="pct20" w:color="auto" w:fill="auto"/>
    </w:rPr>
  </w:style>
  <w:style w:type="character" w:customStyle="1" w:styleId="267">
    <w:name w:val="Char Char28"/>
    <w:qFormat/>
    <w:uiPriority w:val="0"/>
    <w:rPr>
      <w:rFonts w:ascii="Arial" w:hAnsi="Arial" w:eastAsia="宋体" w:cs="Times New Roman"/>
      <w:kern w:val="0"/>
      <w:sz w:val="18"/>
      <w:szCs w:val="18"/>
    </w:rPr>
  </w:style>
  <w:style w:type="character" w:styleId="268">
    <w:name w:val="Placeholder Text"/>
    <w:semiHidden/>
    <w:qFormat/>
    <w:uiPriority w:val="0"/>
    <w:rPr>
      <w:color w:val="808080"/>
    </w:rPr>
  </w:style>
  <w:style w:type="character" w:customStyle="1" w:styleId="269">
    <w:name w:val="页眉右端（绿盟科技） Char"/>
    <w:link w:val="270"/>
    <w:qFormat/>
    <w:uiPriority w:val="0"/>
    <w:rPr>
      <w:rFonts w:ascii="Arial" w:hAnsi="Arial"/>
      <w:b/>
      <w:color w:val="FFFFFF"/>
      <w:sz w:val="18"/>
      <w:szCs w:val="18"/>
    </w:rPr>
  </w:style>
  <w:style w:type="paragraph" w:customStyle="1" w:styleId="270">
    <w:name w:val="页眉右端（绿盟科技）"/>
    <w:basedOn w:val="54"/>
    <w:link w:val="269"/>
    <w:qFormat/>
    <w:uiPriority w:val="0"/>
    <w:pPr>
      <w:widowControl/>
      <w:pBdr>
        <w:bottom w:val="single" w:color="auto" w:sz="4" w:space="9"/>
      </w:pBdr>
      <w:spacing w:before="160" w:after="160"/>
      <w:jc w:val="right"/>
    </w:pPr>
    <w:rPr>
      <w:rFonts w:ascii="Arial" w:hAnsi="Arial" w:eastAsia="宋体"/>
      <w:b/>
      <w:color w:val="FFFFFF"/>
      <w:kern w:val="0"/>
      <w:szCs w:val="18"/>
    </w:rPr>
  </w:style>
  <w:style w:type="character" w:customStyle="1" w:styleId="271">
    <w:name w:val="Char Char4"/>
    <w:semiHidden/>
    <w:qFormat/>
    <w:uiPriority w:val="0"/>
    <w:rPr>
      <w:rFonts w:ascii="Arial" w:hAnsi="Arial" w:eastAsia="宋体" w:cs="Times New Roman"/>
      <w:kern w:val="0"/>
      <w:szCs w:val="21"/>
    </w:rPr>
  </w:style>
  <w:style w:type="character" w:customStyle="1" w:styleId="272">
    <w:name w:val="Char Char12"/>
    <w:semiHidden/>
    <w:qFormat/>
    <w:uiPriority w:val="0"/>
    <w:rPr>
      <w:rFonts w:ascii="Arial" w:hAnsi="Arial" w:eastAsia="宋体" w:cs="Times New Roman"/>
      <w:kern w:val="0"/>
      <w:szCs w:val="21"/>
    </w:rPr>
  </w:style>
  <w:style w:type="character" w:customStyle="1" w:styleId="273">
    <w:name w:val="Char Char11"/>
    <w:qFormat/>
    <w:uiPriority w:val="0"/>
    <w:rPr>
      <w:rFonts w:ascii="Arial" w:hAnsi="Arial" w:eastAsia="宋体" w:cs="Arial"/>
      <w:b/>
      <w:bCs/>
      <w:kern w:val="28"/>
      <w:sz w:val="32"/>
      <w:szCs w:val="32"/>
    </w:rPr>
  </w:style>
  <w:style w:type="character" w:customStyle="1" w:styleId="274">
    <w:name w:val="Subtle Emphasis"/>
    <w:qFormat/>
    <w:uiPriority w:val="19"/>
    <w:rPr>
      <w:i/>
      <w:iCs/>
      <w:color w:val="3F3F3F"/>
    </w:rPr>
  </w:style>
  <w:style w:type="character" w:customStyle="1" w:styleId="275">
    <w:name w:val="Subtle Reference"/>
    <w:qFormat/>
    <w:uiPriority w:val="31"/>
    <w:rPr>
      <w:smallCaps/>
      <w:color w:val="3F3F3F"/>
    </w:rPr>
  </w:style>
  <w:style w:type="character" w:customStyle="1" w:styleId="276">
    <w:name w:val="明显引用 字符"/>
    <w:qFormat/>
    <w:uiPriority w:val="30"/>
    <w:rPr>
      <w:i/>
      <w:iCs/>
      <w:color w:val="4472C4"/>
    </w:rPr>
  </w:style>
  <w:style w:type="paragraph" w:styleId="277">
    <w:name w:val="Intense Quote"/>
    <w:basedOn w:val="1"/>
    <w:next w:val="1"/>
    <w:link w:val="278"/>
    <w:qFormat/>
    <w:uiPriority w:val="30"/>
    <w:pPr>
      <w:widowControl/>
      <w:pBdr>
        <w:top w:val="single" w:color="4472C4" w:sz="4" w:space="10"/>
        <w:bottom w:val="single" w:color="4472C4" w:sz="4" w:space="10"/>
      </w:pBdr>
      <w:spacing w:before="360" w:after="360" w:line="259" w:lineRule="auto"/>
      <w:ind w:left="864" w:right="864"/>
      <w:jc w:val="center"/>
    </w:pPr>
    <w:rPr>
      <w:rFonts w:eastAsia="宋体"/>
      <w:i/>
      <w:iCs/>
      <w:color w:val="4472C4"/>
      <w:kern w:val="0"/>
      <w:sz w:val="20"/>
    </w:rPr>
  </w:style>
  <w:style w:type="character" w:customStyle="1" w:styleId="278">
    <w:name w:val="明显引用 Char"/>
    <w:basedOn w:val="127"/>
    <w:link w:val="277"/>
    <w:qFormat/>
    <w:uiPriority w:val="99"/>
    <w:rPr>
      <w:rFonts w:eastAsia="仿宋_GB2312"/>
      <w:b/>
      <w:bCs/>
      <w:i/>
      <w:iCs/>
      <w:color w:val="4F81BD"/>
      <w:kern w:val="2"/>
      <w:sz w:val="32"/>
    </w:rPr>
  </w:style>
  <w:style w:type="character" w:customStyle="1" w:styleId="279">
    <w:name w:val="Char Char3"/>
    <w:semiHidden/>
    <w:qFormat/>
    <w:uiPriority w:val="0"/>
    <w:rPr>
      <w:rFonts w:ascii="Arial" w:hAnsi="Arial" w:eastAsia="宋体" w:cs="Times New Roman"/>
      <w:kern w:val="0"/>
      <w:sz w:val="16"/>
      <w:szCs w:val="16"/>
    </w:rPr>
  </w:style>
  <w:style w:type="character" w:customStyle="1" w:styleId="280">
    <w:name w:val="Char Char5"/>
    <w:semiHidden/>
    <w:qFormat/>
    <w:uiPriority w:val="0"/>
    <w:rPr>
      <w:rFonts w:ascii="Arial" w:hAnsi="Arial" w:eastAsia="宋体" w:cs="Times New Roman"/>
      <w:kern w:val="0"/>
      <w:szCs w:val="21"/>
    </w:rPr>
  </w:style>
  <w:style w:type="character" w:customStyle="1" w:styleId="281">
    <w:name w:val="Char Char32"/>
    <w:qFormat/>
    <w:uiPriority w:val="0"/>
    <w:rPr>
      <w:rFonts w:ascii="Arial" w:hAnsi="Arial" w:eastAsia="黑体" w:cs="Times New Roman"/>
      <w:b/>
      <w:bCs/>
      <w:kern w:val="0"/>
      <w:szCs w:val="24"/>
    </w:rPr>
  </w:style>
  <w:style w:type="character" w:customStyle="1" w:styleId="282">
    <w:name w:val="Char Char25"/>
    <w:semiHidden/>
    <w:qFormat/>
    <w:uiPriority w:val="0"/>
    <w:rPr>
      <w:rFonts w:ascii="Arial" w:hAnsi="Arial" w:eastAsia="宋体" w:cs="Times New Roman"/>
      <w:kern w:val="0"/>
      <w:szCs w:val="21"/>
      <w:shd w:val="clear" w:color="auto" w:fill="000080"/>
    </w:rPr>
  </w:style>
  <w:style w:type="character" w:customStyle="1" w:styleId="283">
    <w:name w:val="Char Char26"/>
    <w:semiHidden/>
    <w:qFormat/>
    <w:uiPriority w:val="0"/>
    <w:rPr>
      <w:rFonts w:ascii="Arial" w:hAnsi="Arial" w:eastAsia="宋体" w:cs="Times New Roman"/>
      <w:kern w:val="0"/>
      <w:sz w:val="18"/>
      <w:szCs w:val="18"/>
    </w:rPr>
  </w:style>
  <w:style w:type="character" w:customStyle="1" w:styleId="284">
    <w:name w:val="Char Char29"/>
    <w:qFormat/>
    <w:uiPriority w:val="0"/>
    <w:rPr>
      <w:rFonts w:ascii="Arial" w:hAnsi="Arial" w:eastAsia="黑体" w:cs="Times New Roman"/>
      <w:kern w:val="0"/>
      <w:sz w:val="15"/>
      <w:szCs w:val="21"/>
    </w:rPr>
  </w:style>
  <w:style w:type="character" w:customStyle="1" w:styleId="285">
    <w:name w:val="Char Char31"/>
    <w:qFormat/>
    <w:uiPriority w:val="0"/>
    <w:rPr>
      <w:rFonts w:ascii="Arial" w:hAnsi="Arial" w:eastAsia="黑体" w:cs="Times New Roman"/>
      <w:b/>
      <w:bCs/>
      <w:kern w:val="0"/>
      <w:szCs w:val="24"/>
    </w:rPr>
  </w:style>
  <w:style w:type="paragraph" w:customStyle="1" w:styleId="286">
    <w:name w:val="插图（绿盟科技）"/>
    <w:next w:val="255"/>
    <w:qFormat/>
    <w:uiPriority w:val="0"/>
    <w:pPr>
      <w:spacing w:beforeLines="25" w:after="160" w:afterLines="25" w:line="259" w:lineRule="auto"/>
      <w:jc w:val="center"/>
    </w:pPr>
    <w:rPr>
      <w:rFonts w:ascii="Arial" w:hAnsi="Arial" w:eastAsia="等线" w:cs="Times New Roman"/>
      <w:sz w:val="21"/>
      <w:szCs w:val="21"/>
      <w:lang w:val="en-US" w:eastAsia="zh-CN" w:bidi="ar-SA"/>
    </w:rPr>
  </w:style>
  <w:style w:type="paragraph" w:customStyle="1" w:styleId="287">
    <w:name w:val="表格标注（绿盟科技）"/>
    <w:basedOn w:val="288"/>
    <w:next w:val="255"/>
    <w:qFormat/>
    <w:uiPriority w:val="0"/>
  </w:style>
  <w:style w:type="paragraph" w:customStyle="1" w:styleId="288">
    <w:name w:val="插图标注（绿盟科技）"/>
    <w:next w:val="255"/>
    <w:qFormat/>
    <w:uiPriority w:val="0"/>
    <w:pPr>
      <w:spacing w:after="156" w:line="259" w:lineRule="auto"/>
      <w:jc w:val="center"/>
    </w:pPr>
    <w:rPr>
      <w:rFonts w:ascii="Arial" w:hAnsi="Arial" w:eastAsia="等线" w:cs="Arial"/>
      <w:sz w:val="21"/>
      <w:szCs w:val="21"/>
      <w:lang w:val="en-US" w:eastAsia="zh-CN" w:bidi="ar-SA"/>
    </w:rPr>
  </w:style>
  <w:style w:type="paragraph" w:customStyle="1" w:styleId="289">
    <w:name w:val="二级条标题"/>
    <w:basedOn w:val="290"/>
    <w:next w:val="1"/>
    <w:qFormat/>
    <w:uiPriority w:val="0"/>
    <w:pPr>
      <w:outlineLvl w:val="3"/>
    </w:pPr>
  </w:style>
  <w:style w:type="paragraph" w:customStyle="1" w:styleId="290">
    <w:name w:val="一级条标题"/>
    <w:next w:val="1"/>
    <w:qFormat/>
    <w:uiPriority w:val="0"/>
    <w:pPr>
      <w:spacing w:after="160" w:line="259" w:lineRule="auto"/>
      <w:outlineLvl w:val="2"/>
    </w:pPr>
    <w:rPr>
      <w:rFonts w:ascii="Times New Roman" w:hAnsi="Times New Roman" w:eastAsia="黑体" w:cs="Times New Roman"/>
      <w:sz w:val="21"/>
      <w:szCs w:val="22"/>
      <w:lang w:val="en-US" w:eastAsia="zh-CN" w:bidi="ar-SA"/>
    </w:rPr>
  </w:style>
  <w:style w:type="paragraph" w:customStyle="1" w:styleId="291">
    <w:name w:val="列表（符号一级）（绿盟科技）"/>
    <w:basedOn w:val="255"/>
    <w:qFormat/>
    <w:uiPriority w:val="0"/>
    <w:pPr>
      <w:numPr>
        <w:ilvl w:val="0"/>
        <w:numId w:val="11"/>
      </w:numPr>
      <w:ind w:left="840"/>
    </w:pPr>
  </w:style>
  <w:style w:type="paragraph" w:customStyle="1" w:styleId="292">
    <w:name w:val="正文首行缩进（绿盟科技）"/>
    <w:basedOn w:val="255"/>
    <w:qFormat/>
    <w:uiPriority w:val="0"/>
    <w:pPr>
      <w:spacing w:after="50"/>
      <w:ind w:firstLine="200" w:firstLineChars="200"/>
    </w:pPr>
  </w:style>
  <w:style w:type="paragraph" w:customStyle="1" w:styleId="293">
    <w:name w:val="样式 绿盟科技--列表（符号一级） + 段后: 7.8 磅"/>
    <w:basedOn w:val="291"/>
    <w:semiHidden/>
    <w:qFormat/>
    <w:uiPriority w:val="0"/>
    <w:pPr>
      <w:spacing w:beforeLines="25"/>
    </w:pPr>
    <w:rPr>
      <w:rFonts w:cs="宋体"/>
      <w:szCs w:val="20"/>
    </w:rPr>
  </w:style>
  <w:style w:type="paragraph" w:customStyle="1" w:styleId="294">
    <w:name w:val="样式 绿盟科技--列表（编号二级） + 段后: 0.5 行"/>
    <w:basedOn w:val="295"/>
    <w:semiHidden/>
    <w:qFormat/>
    <w:uiPriority w:val="0"/>
    <w:pPr>
      <w:tabs>
        <w:tab w:val="left" w:pos="1620"/>
      </w:tabs>
    </w:pPr>
    <w:rPr>
      <w:rFonts w:cs="宋体"/>
      <w:szCs w:val="20"/>
    </w:rPr>
  </w:style>
  <w:style w:type="paragraph" w:customStyle="1" w:styleId="295">
    <w:name w:val="列表（编号二级）（绿盟科技）"/>
    <w:basedOn w:val="296"/>
    <w:qFormat/>
    <w:uiPriority w:val="0"/>
    <w:pPr>
      <w:numPr>
        <w:ilvl w:val="1"/>
        <w:numId w:val="12"/>
      </w:numPr>
      <w:tabs>
        <w:tab w:val="left" w:pos="1620"/>
      </w:tabs>
      <w:ind w:left="1260"/>
    </w:pPr>
  </w:style>
  <w:style w:type="paragraph" w:customStyle="1" w:styleId="296">
    <w:name w:val="列表（编号一级）（绿盟科技）"/>
    <w:basedOn w:val="255"/>
    <w:qFormat/>
    <w:uiPriority w:val="0"/>
    <w:pPr>
      <w:numPr>
        <w:ilvl w:val="0"/>
        <w:numId w:val="12"/>
      </w:numPr>
      <w:ind w:left="840"/>
    </w:pPr>
  </w:style>
  <w:style w:type="paragraph" w:customStyle="1" w:styleId="297">
    <w:name w:val="封面标题"/>
    <w:basedOn w:val="1"/>
    <w:qFormat/>
    <w:uiPriority w:val="0"/>
    <w:pPr>
      <w:widowControl/>
      <w:spacing w:after="160" w:line="288" w:lineRule="auto"/>
      <w:jc w:val="center"/>
    </w:pPr>
    <w:rPr>
      <w:rFonts w:ascii="等线" w:hAnsi="等线" w:eastAsia="黑体" w:cs="仿宋_GB2312"/>
      <w:kern w:val="0"/>
      <w:sz w:val="52"/>
    </w:rPr>
  </w:style>
  <w:style w:type="paragraph" w:customStyle="1" w:styleId="298">
    <w:name w:val="文本段落引用（绿盟科技）"/>
    <w:basedOn w:val="292"/>
    <w:next w:val="292"/>
    <w:qFormat/>
    <w:uiPriority w:val="0"/>
    <w:pPr>
      <w:pBdr>
        <w:top w:val="single" w:color="auto" w:sz="4" w:space="1"/>
        <w:bottom w:val="single" w:color="auto" w:sz="4" w:space="1"/>
      </w:pBdr>
      <w:shd w:val="clear" w:color="auto" w:fill="E6E6E6"/>
      <w:ind w:firstLine="420"/>
    </w:pPr>
  </w:style>
  <w:style w:type="paragraph" w:customStyle="1" w:styleId="299">
    <w:name w:val="附录1"/>
    <w:basedOn w:val="1"/>
    <w:next w:val="1"/>
    <w:semiHidden/>
    <w:qFormat/>
    <w:locked/>
    <w:uiPriority w:val="0"/>
    <w:pPr>
      <w:spacing w:after="160"/>
      <w:jc w:val="left"/>
      <w:outlineLvl w:val="0"/>
    </w:pPr>
    <w:rPr>
      <w:rFonts w:ascii="黑体" w:hAnsi="黑体" w:eastAsia="黑体"/>
      <w:b/>
      <w:bCs/>
      <w:sz w:val="44"/>
      <w:szCs w:val="24"/>
    </w:rPr>
  </w:style>
  <w:style w:type="paragraph" w:customStyle="1" w:styleId="300">
    <w:name w:val="页脚页码（绿盟科技）"/>
    <w:basedOn w:val="52"/>
    <w:qFormat/>
    <w:uiPriority w:val="0"/>
  </w:style>
  <w:style w:type="paragraph" w:customStyle="1" w:styleId="301">
    <w:name w:val="文档属性（绿盟科技）"/>
    <w:basedOn w:val="302"/>
    <w:qFormat/>
    <w:uiPriority w:val="0"/>
    <w:pPr>
      <w:ind w:left="50" w:leftChars="50"/>
    </w:pPr>
    <w:rPr>
      <w:b w:val="0"/>
    </w:rPr>
  </w:style>
  <w:style w:type="paragraph" w:customStyle="1" w:styleId="302">
    <w:name w:val="文档属性标题（绿盟科技）"/>
    <w:basedOn w:val="255"/>
    <w:qFormat/>
    <w:uiPriority w:val="0"/>
    <w:pPr>
      <w:framePr w:hSpace="180" w:wrap="around" w:vAnchor="text" w:hAnchor="margin" w:xAlign="inside" w:y="121"/>
    </w:pPr>
    <w:rPr>
      <w:b/>
      <w:sz w:val="18"/>
    </w:rPr>
  </w:style>
  <w:style w:type="paragraph" w:customStyle="1" w:styleId="303">
    <w:name w:val="标题 3（绿盟科技）"/>
    <w:basedOn w:val="5"/>
    <w:next w:val="255"/>
    <w:qFormat/>
    <w:uiPriority w:val="0"/>
    <w:pPr>
      <w:widowControl w:val="0"/>
      <w:tabs>
        <w:tab w:val="left" w:pos="960"/>
      </w:tabs>
      <w:spacing w:line="415" w:lineRule="auto"/>
    </w:pPr>
    <w:rPr>
      <w:bCs/>
      <w:szCs w:val="30"/>
    </w:rPr>
  </w:style>
  <w:style w:type="paragraph" w:customStyle="1" w:styleId="304">
    <w:name w:val="附录3（绿盟科技）"/>
    <w:basedOn w:val="305"/>
    <w:next w:val="255"/>
    <w:qFormat/>
    <w:uiPriority w:val="0"/>
    <w:pPr>
      <w:numPr>
        <w:ilvl w:val="2"/>
        <w:numId w:val="13"/>
      </w:numPr>
      <w:tabs>
        <w:tab w:val="left" w:pos="360"/>
        <w:tab w:val="left" w:pos="851"/>
      </w:tabs>
      <w:spacing w:beforeLines="50" w:afterLines="50"/>
    </w:pPr>
    <w:rPr>
      <w:bCs w:val="0"/>
    </w:rPr>
  </w:style>
  <w:style w:type="paragraph" w:customStyle="1" w:styleId="305">
    <w:name w:val="附录3"/>
    <w:basedOn w:val="1"/>
    <w:next w:val="1"/>
    <w:semiHidden/>
    <w:qFormat/>
    <w:locked/>
    <w:uiPriority w:val="0"/>
    <w:pPr>
      <w:spacing w:after="160"/>
      <w:jc w:val="left"/>
      <w:outlineLvl w:val="2"/>
    </w:pPr>
    <w:rPr>
      <w:rFonts w:eastAsia="黑体"/>
      <w:b/>
      <w:bCs/>
      <w:szCs w:val="24"/>
    </w:rPr>
  </w:style>
  <w:style w:type="paragraph" w:customStyle="1" w:styleId="306">
    <w:name w:val="标题 2（绿盟科技）"/>
    <w:basedOn w:val="4"/>
    <w:next w:val="255"/>
    <w:qFormat/>
    <w:uiPriority w:val="0"/>
    <w:pPr>
      <w:widowControl/>
      <w:spacing w:before="40" w:after="0" w:line="415" w:lineRule="auto"/>
      <w:jc w:val="left"/>
    </w:pPr>
    <w:rPr>
      <w:rFonts w:ascii="等线 Light" w:hAnsi="等线 Light" w:eastAsia="等线 Light"/>
      <w:b w:val="0"/>
      <w:bCs w:val="0"/>
      <w:color w:val="2F5496"/>
      <w:kern w:val="0"/>
      <w:sz w:val="28"/>
    </w:rPr>
  </w:style>
  <w:style w:type="paragraph" w:customStyle="1" w:styleId="307">
    <w:name w:val="标题 0（绿盟科技）"/>
    <w:basedOn w:val="78"/>
    <w:qFormat/>
    <w:uiPriority w:val="0"/>
    <w:pPr>
      <w:keepNext/>
      <w:keepLines/>
      <w:spacing w:before="0" w:after="0"/>
      <w:contextualSpacing/>
      <w:jc w:val="left"/>
      <w:outlineLvl w:val="9"/>
    </w:pPr>
    <w:rPr>
      <w:rFonts w:ascii="等线 Light" w:hAnsi="等线 Light" w:eastAsia="等线 Light"/>
      <w:b w:val="0"/>
      <w:spacing w:val="-10"/>
      <w:kern w:val="0"/>
      <w:sz w:val="56"/>
      <w:szCs w:val="56"/>
    </w:rPr>
  </w:style>
  <w:style w:type="paragraph" w:customStyle="1" w:styleId="308">
    <w:name w:val="正文左侧缩进（绿盟科技）"/>
    <w:basedOn w:val="255"/>
    <w:qFormat/>
    <w:uiPriority w:val="0"/>
    <w:pPr>
      <w:spacing w:after="50"/>
      <w:ind w:left="200" w:leftChars="200"/>
    </w:pPr>
  </w:style>
  <w:style w:type="paragraph" w:customStyle="1" w:styleId="309">
    <w:name w:val="样式 绿盟科技--列表（编号一级） + 段后: 0.5 行"/>
    <w:basedOn w:val="296"/>
    <w:semiHidden/>
    <w:qFormat/>
    <w:uiPriority w:val="0"/>
    <w:pPr>
      <w:spacing w:before="25"/>
    </w:pPr>
    <w:rPr>
      <w:rFonts w:cs="宋体"/>
      <w:szCs w:val="20"/>
    </w:rPr>
  </w:style>
  <w:style w:type="paragraph" w:customStyle="1" w:styleId="310">
    <w:name w:val="附录2（绿盟科技）"/>
    <w:basedOn w:val="311"/>
    <w:next w:val="255"/>
    <w:qFormat/>
    <w:uiPriority w:val="0"/>
    <w:pPr>
      <w:numPr>
        <w:ilvl w:val="1"/>
        <w:numId w:val="13"/>
      </w:numPr>
      <w:tabs>
        <w:tab w:val="left" w:pos="360"/>
        <w:tab w:val="left" w:pos="624"/>
      </w:tabs>
      <w:spacing w:beforeLines="50" w:afterLines="50"/>
    </w:pPr>
    <w:rPr>
      <w:bCs w:val="0"/>
    </w:rPr>
  </w:style>
  <w:style w:type="paragraph" w:customStyle="1" w:styleId="311">
    <w:name w:val="附录2"/>
    <w:basedOn w:val="1"/>
    <w:next w:val="1"/>
    <w:semiHidden/>
    <w:qFormat/>
    <w:locked/>
    <w:uiPriority w:val="0"/>
    <w:pPr>
      <w:spacing w:after="160"/>
      <w:jc w:val="left"/>
      <w:outlineLvl w:val="1"/>
    </w:pPr>
    <w:rPr>
      <w:rFonts w:ascii="黑体" w:hAnsi="黑体" w:eastAsia="黑体"/>
      <w:b/>
      <w:bCs/>
      <w:szCs w:val="24"/>
    </w:rPr>
  </w:style>
  <w:style w:type="paragraph" w:customStyle="1" w:styleId="312">
    <w:name w:val="标题 1（绿盟科技）"/>
    <w:basedOn w:val="3"/>
    <w:next w:val="255"/>
    <w:qFormat/>
    <w:uiPriority w:val="0"/>
    <w:pPr>
      <w:keepNext/>
      <w:keepLines/>
      <w:spacing w:before="240" w:beforeAutospacing="0" w:after="0" w:afterAutospacing="0" w:line="576" w:lineRule="auto"/>
    </w:pPr>
    <w:rPr>
      <w:rFonts w:hint="default" w:ascii="等线 Light" w:hAnsi="等线 Light" w:eastAsia="等线 Light"/>
      <w:b w:val="0"/>
      <w:color w:val="2F5496"/>
      <w:kern w:val="0"/>
      <w:sz w:val="32"/>
      <w:szCs w:val="32"/>
    </w:rPr>
  </w:style>
  <w:style w:type="paragraph" w:customStyle="1" w:styleId="313">
    <w:name w:val="变更与声明内容（绿盟科技）"/>
    <w:basedOn w:val="254"/>
    <w:qFormat/>
    <w:uiPriority w:val="0"/>
    <w:rPr>
      <w:b w:val="0"/>
    </w:rPr>
  </w:style>
  <w:style w:type="paragraph" w:customStyle="1" w:styleId="314">
    <w:name w:val="列表符号项目级别1"/>
    <w:basedOn w:val="1"/>
    <w:qFormat/>
    <w:uiPriority w:val="0"/>
    <w:pPr>
      <w:widowControl/>
      <w:numPr>
        <w:ilvl w:val="0"/>
        <w:numId w:val="14"/>
      </w:numPr>
      <w:spacing w:after="160" w:line="360" w:lineRule="auto"/>
      <w:jc w:val="left"/>
    </w:pPr>
    <w:rPr>
      <w:rFonts w:ascii="等线" w:hAnsi="等线"/>
      <w:kern w:val="0"/>
      <w:szCs w:val="24"/>
    </w:rPr>
  </w:style>
  <w:style w:type="paragraph" w:customStyle="1" w:styleId="315">
    <w:name w:val="标题 5（无编号）（绿盟科技）"/>
    <w:basedOn w:val="7"/>
    <w:next w:val="255"/>
    <w:qFormat/>
    <w:uiPriority w:val="0"/>
    <w:pPr>
      <w:widowControl w:val="0"/>
    </w:pPr>
    <w:rPr>
      <w:bCs/>
    </w:rPr>
  </w:style>
  <w:style w:type="paragraph" w:customStyle="1" w:styleId="316">
    <w:name w:val="列表（符号二级）（绿盟科技）"/>
    <w:basedOn w:val="291"/>
    <w:qFormat/>
    <w:uiPriority w:val="0"/>
    <w:pPr>
      <w:numPr>
        <w:ilvl w:val="1"/>
        <w:numId w:val="11"/>
      </w:numPr>
      <w:ind w:left="1260"/>
    </w:pPr>
  </w:style>
  <w:style w:type="paragraph" w:customStyle="1" w:styleId="317">
    <w:name w:val="四级条标题"/>
    <w:basedOn w:val="318"/>
    <w:next w:val="1"/>
    <w:qFormat/>
    <w:uiPriority w:val="0"/>
    <w:pPr>
      <w:outlineLvl w:val="5"/>
    </w:pPr>
  </w:style>
  <w:style w:type="paragraph" w:customStyle="1" w:styleId="318">
    <w:name w:val="三级条标题"/>
    <w:basedOn w:val="289"/>
    <w:next w:val="1"/>
    <w:qFormat/>
    <w:uiPriority w:val="0"/>
    <w:pPr>
      <w:outlineLvl w:val="4"/>
    </w:pPr>
  </w:style>
  <w:style w:type="paragraph" w:customStyle="1" w:styleId="319">
    <w:name w:val="样式 绿盟科技--列表（符号二级） + 段后: 6 磅"/>
    <w:basedOn w:val="316"/>
    <w:semiHidden/>
    <w:qFormat/>
    <w:uiPriority w:val="0"/>
    <w:rPr>
      <w:rFonts w:cs="宋体"/>
      <w:szCs w:val="20"/>
    </w:rPr>
  </w:style>
  <w:style w:type="paragraph" w:customStyle="1" w:styleId="320">
    <w:name w:val="目录（绿盟科技）"/>
    <w:basedOn w:val="255"/>
    <w:qFormat/>
    <w:uiPriority w:val="0"/>
    <w:pPr>
      <w:spacing w:after="156"/>
      <w:jc w:val="center"/>
    </w:pPr>
    <w:rPr>
      <w:rFonts w:eastAsia="黑体"/>
      <w:b/>
      <w:sz w:val="44"/>
    </w:rPr>
  </w:style>
  <w:style w:type="paragraph" w:customStyle="1" w:styleId="321">
    <w:name w:val="标题 5（有编号）（绿盟科技）"/>
    <w:basedOn w:val="315"/>
    <w:next w:val="255"/>
    <w:qFormat/>
    <w:uiPriority w:val="0"/>
  </w:style>
  <w:style w:type="paragraph" w:customStyle="1" w:styleId="322">
    <w:name w:val="目录 3（绿盟科技）"/>
    <w:basedOn w:val="42"/>
    <w:qFormat/>
    <w:uiPriority w:val="0"/>
  </w:style>
  <w:style w:type="paragraph" w:customStyle="1" w:styleId="323">
    <w:name w:val="Char Char Char Char Char Char Char Char Char Char Char Char Char Char Char Char"/>
    <w:basedOn w:val="1"/>
    <w:qFormat/>
    <w:uiPriority w:val="0"/>
    <w:pPr>
      <w:tabs>
        <w:tab w:val="left" w:pos="360"/>
      </w:tabs>
      <w:spacing w:after="160"/>
      <w:jc w:val="left"/>
    </w:pPr>
    <w:rPr>
      <w:rFonts w:eastAsia="等线"/>
      <w:sz w:val="24"/>
      <w:szCs w:val="24"/>
    </w:rPr>
  </w:style>
  <w:style w:type="paragraph" w:customStyle="1" w:styleId="324">
    <w:name w:val="前言、引言标题"/>
    <w:next w:val="1"/>
    <w:qFormat/>
    <w:uiPriority w:val="0"/>
    <w:pPr>
      <w:shd w:val="clear" w:color="FFFFFF" w:fill="FFFFFF"/>
      <w:spacing w:before="640" w:after="560" w:line="259" w:lineRule="auto"/>
      <w:jc w:val="center"/>
      <w:outlineLvl w:val="0"/>
    </w:pPr>
    <w:rPr>
      <w:rFonts w:ascii="黑体" w:hAnsi="Times New Roman" w:eastAsia="黑体" w:cs="Times New Roman"/>
      <w:sz w:val="32"/>
      <w:szCs w:val="22"/>
      <w:lang w:val="en-US" w:eastAsia="zh-CN" w:bidi="ar-SA"/>
    </w:rPr>
  </w:style>
  <w:style w:type="paragraph" w:customStyle="1" w:styleId="325">
    <w:name w:val="目录 2（绿盟科技）"/>
    <w:basedOn w:val="69"/>
    <w:qFormat/>
    <w:uiPriority w:val="0"/>
    <w:pPr>
      <w:widowControl/>
      <w:tabs>
        <w:tab w:val="left" w:pos="840"/>
        <w:tab w:val="right" w:leader="dot" w:pos="8494"/>
      </w:tabs>
      <w:spacing w:after="156" w:line="259" w:lineRule="auto"/>
      <w:ind w:left="210" w:leftChars="0"/>
      <w:jc w:val="left"/>
    </w:pPr>
    <w:rPr>
      <w:rFonts w:ascii="Calibri" w:hAnsi="Calibri" w:eastAsia="等线"/>
      <w:smallCaps/>
      <w:kern w:val="0"/>
      <w:sz w:val="20"/>
    </w:rPr>
  </w:style>
  <w:style w:type="paragraph" w:customStyle="1" w:styleId="326">
    <w:name w:val="目录 1（绿盟科技）"/>
    <w:basedOn w:val="56"/>
    <w:qFormat/>
    <w:uiPriority w:val="0"/>
    <w:pPr>
      <w:widowControl/>
      <w:tabs>
        <w:tab w:val="left" w:pos="630"/>
        <w:tab w:val="right" w:leader="dot" w:pos="8494"/>
      </w:tabs>
      <w:spacing w:before="120" w:after="156" w:line="259" w:lineRule="auto"/>
      <w:jc w:val="left"/>
    </w:pPr>
    <w:rPr>
      <w:rFonts w:ascii="Calibri" w:hAnsi="Calibri" w:eastAsia="等线"/>
      <w:bCs/>
      <w:caps/>
      <w:kern w:val="0"/>
      <w:sz w:val="20"/>
    </w:rPr>
  </w:style>
  <w:style w:type="paragraph" w:customStyle="1" w:styleId="327">
    <w:name w:val="标题 4（绿盟科技）"/>
    <w:basedOn w:val="6"/>
    <w:next w:val="255"/>
    <w:qFormat/>
    <w:uiPriority w:val="0"/>
    <w:pPr>
      <w:spacing w:after="156"/>
    </w:pPr>
    <w:rPr>
      <w:bCs/>
    </w:rPr>
  </w:style>
  <w:style w:type="paragraph" w:customStyle="1" w:styleId="328">
    <w:name w:val="附录1（绿盟科技）"/>
    <w:basedOn w:val="299"/>
    <w:next w:val="255"/>
    <w:qFormat/>
    <w:uiPriority w:val="0"/>
    <w:pPr>
      <w:keepNext/>
      <w:keepLines/>
      <w:numPr>
        <w:ilvl w:val="0"/>
        <w:numId w:val="13"/>
      </w:numPr>
      <w:tabs>
        <w:tab w:val="left" w:pos="1304"/>
      </w:tabs>
      <w:spacing w:before="480" w:afterLines="100"/>
    </w:pPr>
    <w:rPr>
      <w:bCs w:val="0"/>
    </w:rPr>
  </w:style>
  <w:style w:type="paragraph" w:customStyle="1" w:styleId="329">
    <w:name w:val="标题 6（有编号）（绿盟科技）"/>
    <w:basedOn w:val="330"/>
    <w:next w:val="255"/>
    <w:qFormat/>
    <w:uiPriority w:val="0"/>
  </w:style>
  <w:style w:type="paragraph" w:customStyle="1" w:styleId="330">
    <w:name w:val="标题 6（无编号）（绿盟科技）"/>
    <w:basedOn w:val="8"/>
    <w:next w:val="255"/>
    <w:qFormat/>
    <w:uiPriority w:val="0"/>
    <w:pPr>
      <w:widowControl w:val="0"/>
      <w:spacing w:line="319" w:lineRule="auto"/>
    </w:pPr>
    <w:rPr>
      <w:bCs/>
    </w:rPr>
  </w:style>
  <w:style w:type="paragraph" w:customStyle="1" w:styleId="331">
    <w:name w:val="附录图标题"/>
    <w:next w:val="1"/>
    <w:qFormat/>
    <w:uiPriority w:val="0"/>
    <w:pPr>
      <w:numPr>
        <w:ilvl w:val="0"/>
        <w:numId w:val="15"/>
      </w:numPr>
      <w:tabs>
        <w:tab w:val="left" w:pos="360"/>
      </w:tabs>
      <w:spacing w:after="160" w:line="259" w:lineRule="auto"/>
      <w:jc w:val="center"/>
    </w:pPr>
    <w:rPr>
      <w:rFonts w:ascii="黑体" w:hAnsi="Times New Roman" w:eastAsia="黑体" w:cs="Times New Roman"/>
      <w:sz w:val="21"/>
      <w:szCs w:val="22"/>
      <w:lang w:val="en-US" w:eastAsia="zh-CN" w:bidi="ar-SA"/>
    </w:rPr>
  </w:style>
  <w:style w:type="paragraph" w:customStyle="1" w:styleId="332">
    <w:name w:val="附录4"/>
    <w:basedOn w:val="1"/>
    <w:next w:val="1"/>
    <w:semiHidden/>
    <w:qFormat/>
    <w:locked/>
    <w:uiPriority w:val="0"/>
    <w:pPr>
      <w:widowControl/>
      <w:spacing w:after="160" w:line="259" w:lineRule="auto"/>
      <w:jc w:val="left"/>
      <w:outlineLvl w:val="3"/>
    </w:pPr>
    <w:rPr>
      <w:rFonts w:ascii="等线" w:hAnsi="等线" w:eastAsia="黑体"/>
      <w:kern w:val="0"/>
      <w:sz w:val="28"/>
      <w:szCs w:val="22"/>
    </w:rPr>
  </w:style>
  <w:style w:type="paragraph" w:customStyle="1" w:styleId="333">
    <w:name w:val="正文两侧缩进（绿盟科技）"/>
    <w:basedOn w:val="255"/>
    <w:qFormat/>
    <w:uiPriority w:val="0"/>
    <w:pPr>
      <w:spacing w:after="50"/>
      <w:ind w:left="200" w:leftChars="200" w:right="200" w:rightChars="200"/>
    </w:pPr>
  </w:style>
  <w:style w:type="paragraph" w:customStyle="1" w:styleId="334">
    <w:name w:val="附录4（绿盟科技）"/>
    <w:basedOn w:val="332"/>
    <w:next w:val="255"/>
    <w:qFormat/>
    <w:uiPriority w:val="0"/>
    <w:pPr>
      <w:numPr>
        <w:ilvl w:val="3"/>
        <w:numId w:val="13"/>
      </w:numPr>
      <w:tabs>
        <w:tab w:val="left" w:pos="360"/>
        <w:tab w:val="left" w:pos="1134"/>
      </w:tabs>
      <w:spacing w:beforeLines="50" w:afterLines="50"/>
    </w:pPr>
    <w:rPr>
      <w:szCs w:val="28"/>
    </w:rPr>
  </w:style>
  <w:style w:type="paragraph" w:customStyle="1" w:styleId="335">
    <w:name w:val="图表题注"/>
    <w:basedOn w:val="21"/>
    <w:semiHidden/>
    <w:qFormat/>
    <w:locked/>
    <w:uiPriority w:val="0"/>
  </w:style>
  <w:style w:type="paragraph" w:customStyle="1" w:styleId="336">
    <w:name w:val="封面版权声明（绿盟科技）"/>
    <w:basedOn w:val="302"/>
    <w:qFormat/>
    <w:uiPriority w:val="0"/>
    <w:pPr>
      <w:jc w:val="right"/>
    </w:pPr>
  </w:style>
  <w:style w:type="paragraph" w:customStyle="1" w:styleId="337">
    <w:name w:val="章标题"/>
    <w:next w:val="1"/>
    <w:qFormat/>
    <w:uiPriority w:val="0"/>
    <w:pPr>
      <w:spacing w:beforeLines="50" w:after="160" w:afterLines="50" w:line="259" w:lineRule="auto"/>
      <w:jc w:val="both"/>
      <w:outlineLvl w:val="1"/>
    </w:pPr>
    <w:rPr>
      <w:rFonts w:ascii="黑体" w:hAnsi="Times New Roman" w:eastAsia="黑体" w:cs="Times New Roman"/>
      <w:sz w:val="21"/>
      <w:szCs w:val="22"/>
      <w:lang w:val="en-US" w:eastAsia="zh-CN" w:bidi="ar-SA"/>
    </w:rPr>
  </w:style>
  <w:style w:type="paragraph" w:customStyle="1" w:styleId="338">
    <w:name w:val="_Style 268"/>
    <w:basedOn w:val="1"/>
    <w:next w:val="174"/>
    <w:qFormat/>
    <w:uiPriority w:val="34"/>
    <w:pPr>
      <w:spacing w:after="160"/>
      <w:ind w:firstLine="420" w:firstLineChars="200"/>
      <w:jc w:val="left"/>
    </w:pPr>
    <w:rPr>
      <w:rFonts w:eastAsia="等线"/>
      <w:sz w:val="22"/>
      <w:szCs w:val="22"/>
    </w:rPr>
  </w:style>
  <w:style w:type="paragraph" w:customStyle="1" w:styleId="339">
    <w:name w:val="文本段落强调（绿盟科技）"/>
    <w:basedOn w:val="292"/>
    <w:next w:val="292"/>
    <w:qFormat/>
    <w:uiPriority w:val="0"/>
    <w:rPr>
      <w:b/>
      <w:u w:val="single"/>
    </w:rPr>
  </w:style>
  <w:style w:type="table" w:customStyle="1" w:styleId="340">
    <w:name w:val="表格（版本变更记录）（绿盟科技）"/>
    <w:basedOn w:val="82"/>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left w:w="0" w:type="dxa"/>
        <w:right w:w="0" w:type="dxa"/>
      </w:tblCellMar>
    </w:tblPr>
  </w:style>
  <w:style w:type="table" w:customStyle="1" w:styleId="341">
    <w:name w:val="表格（适用性声明）（绿盟科技）"/>
    <w:basedOn w:val="340"/>
    <w:qFormat/>
    <w:uiPriority w:val="0"/>
  </w:style>
  <w:style w:type="table" w:customStyle="1" w:styleId="342">
    <w:name w:val="文档表格标题行列型（绿盟科技）"/>
    <w:basedOn w:val="83"/>
    <w:qFormat/>
    <w:uiPriority w:val="0"/>
    <w:pPr>
      <w:widowControl/>
      <w:spacing w:line="300" w:lineRule="auto"/>
      <w:jc w:val="left"/>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等线 Light" w:hAnsi="等线 Light" w:eastAsia="Courier New"/>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table" w:customStyle="1" w:styleId="343">
    <w:name w:val="文档表格无标题行型（绿盟科技）"/>
    <w:basedOn w:val="83"/>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jc w:val="left"/>
      </w:pPr>
      <w:rPr>
        <w:rFonts w:ascii="等线 Light" w:hAnsi="等线 Light" w:eastAsia="Courier New"/>
        <w:b w:val="0"/>
        <w:i w:val="0"/>
      </w:rPr>
    </w:tblStylePr>
    <w:tblStylePr w:type="firstCol">
      <w:rPr>
        <w:b/>
      </w:rPr>
      <w:tcPr>
        <w:shd w:val="clear" w:color="auto" w:fill="E6E6E6"/>
      </w:tcPr>
    </w:tblStylePr>
    <w:tblStylePr w:type="nwCell">
      <w:rPr>
        <w:b/>
      </w:rPr>
    </w:tblStylePr>
  </w:style>
  <w:style w:type="table" w:customStyle="1" w:styleId="344">
    <w:name w:val="文档表格无标题列型（绿盟科技）"/>
    <w:basedOn w:val="83"/>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等线 Light" w:hAnsi="等线 Light" w:eastAsia="Courier New"/>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等线 Light" w:hAnsi="等线 Light" w:eastAsia="Courier New"/>
        <w:b w:val="0"/>
        <w:i w:val="0"/>
        <w:sz w:val="21"/>
      </w:rPr>
    </w:tblStylePr>
  </w:style>
  <w:style w:type="character" w:customStyle="1" w:styleId="345">
    <w:name w:val="正文首行缩进 Char"/>
    <w:basedOn w:val="147"/>
    <w:link w:val="80"/>
    <w:qFormat/>
    <w:uiPriority w:val="0"/>
    <w:rPr>
      <w:rFonts w:eastAsia="仿宋_GB2312"/>
      <w:sz w:val="32"/>
    </w:rPr>
  </w:style>
  <w:style w:type="character" w:customStyle="1" w:styleId="346">
    <w:name w:val="正文首行缩进 2 Char"/>
    <w:basedOn w:val="148"/>
    <w:link w:val="81"/>
    <w:qFormat/>
    <w:uiPriority w:val="0"/>
  </w:style>
  <w:style w:type="paragraph" w:customStyle="1" w:styleId="347">
    <w:name w:val="普通(网站) Char"/>
    <w:basedOn w:val="1"/>
    <w:qFormat/>
    <w:uiPriority w:val="0"/>
    <w:pPr>
      <w:spacing w:beforeAutospacing="1" w:afterAutospacing="1"/>
      <w:jc w:val="left"/>
    </w:pPr>
    <w:rPr>
      <w:rFonts w:hint="eastAsia" w:ascii="宋体" w:hAnsi="宋体" w:eastAsia="宋体"/>
      <w:kern w:val="0"/>
      <w:sz w:val="24"/>
      <w:szCs w:val="24"/>
    </w:rPr>
  </w:style>
  <w:style w:type="table" w:customStyle="1" w:styleId="348">
    <w:name w:val="网格型4"/>
    <w:basedOn w:val="82"/>
    <w:qFormat/>
    <w:uiPriority w:val="59"/>
    <w:rPr>
      <w:rFonts w:eastAsia="宋体"/>
      <w:kern w:val="2"/>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F:\home\xzxc\C:\Documents%20and%20Settings\Administrator\Application%20Data\gwb\gwb1.gw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gwb1.gwb</Template>
  <Pages>46</Pages>
  <Words>4564</Words>
  <Characters>26017</Characters>
  <Lines>216</Lines>
  <Paragraphs>61</Paragraphs>
  <TotalTime>5</TotalTime>
  <ScaleCrop>false</ScaleCrop>
  <LinksUpToDate>false</LinksUpToDate>
  <CharactersWithSpaces>30520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2023-07-01T08:37:00Z</dcterms:created>
  <dc:creator>康良华</dc:creator>
  <cp:lastModifiedBy>洱海渔夫</cp:lastModifiedBy>
  <cp:lastPrinted>2023-07-12T03:49:00Z</cp:lastPrinted>
  <dcterms:modified xsi:type="dcterms:W3CDTF">2025-05-23T11:37:33Z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E167E5E738284B0EAED677AAE4F5C60A_13</vt:lpwstr>
  </property>
  <property fmtid="{D5CDD505-2E9C-101B-9397-08002B2CF9AE}" pid="4" name="KSOSaveFontToCloudKey">
    <vt:lpwstr>1042589663_cloud</vt:lpwstr>
  </property>
</Properties>
</file>