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5D7" w:rsidRPr="00A215C3" w:rsidRDefault="00A215C3">
      <w:pPr>
        <w:spacing w:line="440" w:lineRule="exact"/>
        <w:jc w:val="left"/>
        <w:rPr>
          <w:rFonts w:ascii="黑体" w:eastAsia="黑体" w:hAnsi="黑体" w:cs="仿宋"/>
          <w:bCs/>
          <w:sz w:val="32"/>
          <w:szCs w:val="32"/>
        </w:rPr>
      </w:pPr>
      <w:r>
        <w:rPr>
          <w:rFonts w:ascii="黑体" w:eastAsia="黑体" w:hAnsi="黑体" w:cs="仿宋" w:hint="eastAsia"/>
          <w:bCs/>
          <w:sz w:val="32"/>
          <w:szCs w:val="32"/>
        </w:rPr>
        <w:t xml:space="preserve">     </w:t>
      </w:r>
      <w:r w:rsidR="00544BAC" w:rsidRPr="00A215C3">
        <w:rPr>
          <w:rFonts w:ascii="黑体" w:eastAsia="黑体" w:hAnsi="黑体" w:cs="仿宋" w:hint="eastAsia"/>
          <w:bCs/>
          <w:sz w:val="32"/>
          <w:szCs w:val="32"/>
        </w:rPr>
        <w:t>附件2</w:t>
      </w:r>
    </w:p>
    <w:p w:rsidR="007115D7" w:rsidRDefault="00544BAC">
      <w:pPr>
        <w:spacing w:line="440" w:lineRule="exact"/>
        <w:jc w:val="left"/>
        <w:rPr>
          <w:rFonts w:ascii="方正小标宋简体" w:eastAsia="方正小标宋简体" w:hAnsi="仿宋" w:cs="仿宋_GB2312"/>
          <w:sz w:val="36"/>
          <w:szCs w:val="36"/>
        </w:rPr>
      </w:pPr>
      <w:r>
        <w:rPr>
          <w:rFonts w:ascii="方正小标宋简体" w:eastAsia="方正小标宋简体" w:hAnsi="仿宋" w:cs="仿宋_GB2312" w:hint="eastAsia"/>
          <w:sz w:val="36"/>
          <w:szCs w:val="36"/>
        </w:rPr>
        <w:t xml:space="preserve">                  </w:t>
      </w:r>
      <w:r w:rsidR="00824860">
        <w:rPr>
          <w:rFonts w:ascii="方正小标宋简体" w:eastAsia="方正小标宋简体" w:hAnsi="仿宋" w:cs="仿宋_GB2312" w:hint="eastAsia"/>
          <w:sz w:val="36"/>
          <w:szCs w:val="36"/>
        </w:rPr>
        <w:t>学习</w:t>
      </w:r>
      <w:r>
        <w:rPr>
          <w:rFonts w:ascii="方正小标宋简体" w:eastAsia="方正小标宋简体" w:hAnsi="仿宋" w:cs="仿宋_GB2312" w:hint="eastAsia"/>
          <w:sz w:val="36"/>
          <w:szCs w:val="36"/>
        </w:rPr>
        <w:t>提纲</w:t>
      </w:r>
    </w:p>
    <w:p w:rsidR="007115D7" w:rsidRDefault="00115120">
      <w:pPr>
        <w:spacing w:line="420" w:lineRule="exact"/>
        <w:ind w:firstLineChars="200" w:firstLine="640"/>
        <w:rPr>
          <w:rFonts w:ascii="黑体" w:eastAsia="黑体" w:hAnsi="黑体"/>
          <w:sz w:val="36"/>
          <w:szCs w:val="36"/>
        </w:rPr>
      </w:pPr>
      <w:r>
        <w:rPr>
          <w:rFonts w:ascii="仿宋" w:eastAsia="仿宋" w:hAnsi="仿宋" w:cs="仿宋_GB2312" w:hint="eastAsia"/>
          <w:sz w:val="32"/>
          <w:szCs w:val="32"/>
        </w:rPr>
        <w:t>为方便备考，结合我区专业技术人员队伍实际，特制定学习提纲，请</w:t>
      </w:r>
      <w:r w:rsidR="00544BAC">
        <w:rPr>
          <w:rFonts w:ascii="仿宋" w:eastAsia="仿宋" w:hAnsi="仿宋" w:cs="仿宋_GB2312" w:hint="eastAsia"/>
          <w:sz w:val="32"/>
          <w:szCs w:val="32"/>
        </w:rPr>
        <w:t>自行整理复习。</w:t>
      </w:r>
    </w:p>
    <w:p w:rsidR="007115D7" w:rsidRDefault="00544BAC">
      <w:pPr>
        <w:spacing w:line="420" w:lineRule="exact"/>
        <w:ind w:firstLineChars="200" w:firstLine="640"/>
        <w:rPr>
          <w:rFonts w:ascii="黑体" w:eastAsia="黑体" w:hAnsi="黑体" w:cs="黑体"/>
          <w:sz w:val="32"/>
          <w:szCs w:val="32"/>
        </w:rPr>
      </w:pPr>
      <w:r>
        <w:rPr>
          <w:rFonts w:ascii="黑体" w:eastAsia="黑体" w:hAnsi="黑体" w:cs="黑体" w:hint="eastAsia"/>
          <w:sz w:val="32"/>
          <w:szCs w:val="32"/>
        </w:rPr>
        <w:t>一、党的十九大</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1.大会召开的时间及主题；</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2.十九大报告主要内容。掌握中国共产党人的初心和使命，历史性成就和变革，</w:t>
      </w:r>
      <w:r w:rsidR="000F73B8">
        <w:rPr>
          <w:rFonts w:ascii="仿宋" w:eastAsia="仿宋" w:hAnsi="仿宋" w:hint="eastAsia"/>
          <w:sz w:val="32"/>
          <w:szCs w:val="32"/>
        </w:rPr>
        <w:t>习近平</w:t>
      </w:r>
      <w:r>
        <w:rPr>
          <w:rFonts w:ascii="仿宋" w:eastAsia="仿宋" w:hAnsi="仿宋" w:hint="eastAsia"/>
          <w:sz w:val="32"/>
          <w:szCs w:val="32"/>
        </w:rPr>
        <w:t>新时代中国特色社会主义思想 (社会主要矛盾的变化、社会主义现代化奋斗目标、“五位一体”布局、“四个意识”“四个自信”“两个维护”等)，新时代坚持和发展中国特色社会主义的十四条基本方略，“两个一百年”奋斗目标等。</w:t>
      </w:r>
    </w:p>
    <w:p w:rsidR="007115D7" w:rsidRDefault="00544BAC">
      <w:pPr>
        <w:spacing w:line="420" w:lineRule="exact"/>
        <w:ind w:firstLineChars="200" w:firstLine="640"/>
        <w:rPr>
          <w:rFonts w:ascii="黑体" w:eastAsia="黑体" w:hAnsi="黑体" w:cs="黑体"/>
          <w:sz w:val="32"/>
          <w:szCs w:val="32"/>
        </w:rPr>
      </w:pPr>
      <w:r>
        <w:rPr>
          <w:rFonts w:ascii="黑体" w:eastAsia="黑体" w:hAnsi="黑体" w:cs="黑体" w:hint="eastAsia"/>
          <w:sz w:val="32"/>
          <w:szCs w:val="32"/>
        </w:rPr>
        <w:t>二、十九届一中、二中、三中、四中全会</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1.一中全会召开时间及内容；</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2.二中全会主要内容及精神。掌握会议审议通过的《中共中央关于修改宪法部分内容的建议》，习近平新时代中国特色社会主义思想载入国家根本法，人类命运共同体</w:t>
      </w:r>
      <w:r w:rsidR="000F73B8">
        <w:rPr>
          <w:rFonts w:ascii="仿宋" w:eastAsia="仿宋" w:hAnsi="仿宋" w:hint="eastAsia"/>
          <w:sz w:val="32"/>
          <w:szCs w:val="32"/>
        </w:rPr>
        <w:t>内涵</w:t>
      </w:r>
      <w:r>
        <w:rPr>
          <w:rFonts w:ascii="仿宋" w:eastAsia="仿宋" w:hAnsi="仿宋" w:hint="eastAsia"/>
          <w:sz w:val="32"/>
          <w:szCs w:val="32"/>
        </w:rPr>
        <w:t>，国家监察体制改革等；</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3.三中全会主要内容及精神。掌握会议审议通过的《中共中央关于深化党和国家机构改革的决定》《深化党和国家机构改革方案》，党和国家机构改革的目标、指导思想、首要任务等；</w:t>
      </w:r>
    </w:p>
    <w:p w:rsidR="007115D7" w:rsidRDefault="00544BAC">
      <w:pPr>
        <w:spacing w:line="42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4.四中全会主要内容及精神。了解掌握总体目标，科学制度体系，《中共中央关于坚持和完善中国特色社会主义制度、推进国家治理体系和治理能力现代化若干重大问题的决定》，十三方面“显著优势”，十三个“坚持和完善”，重大战略任务等。</w:t>
      </w:r>
    </w:p>
    <w:p w:rsidR="007115D7" w:rsidRDefault="00544BAC">
      <w:pPr>
        <w:spacing w:line="420" w:lineRule="exact"/>
        <w:ind w:firstLineChars="200" w:firstLine="640"/>
        <w:rPr>
          <w:rFonts w:ascii="黑体" w:eastAsia="黑体" w:hAnsi="黑体" w:cs="黑体"/>
          <w:sz w:val="32"/>
          <w:szCs w:val="32"/>
        </w:rPr>
      </w:pPr>
      <w:r>
        <w:rPr>
          <w:rFonts w:ascii="黑体" w:eastAsia="黑体" w:hAnsi="黑体" w:cs="黑体" w:hint="eastAsia"/>
          <w:sz w:val="32"/>
          <w:szCs w:val="32"/>
        </w:rPr>
        <w:t>三、2020年中央经济工作会议、中央农村工作会议</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1.中央经济工作会议的主要内容及精神。掌握全面建成小康社会和“十三五”规划圆满收官的重要意义，“工作总基调”“四个重要认识”“六大重点工作”等；</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2.中央农村工作会议的主要内容及精神。掌握“三农”工作面临的形势和任务。</w:t>
      </w:r>
    </w:p>
    <w:p w:rsidR="007115D7" w:rsidRDefault="00544BAC" w:rsidP="00A215C3">
      <w:pPr>
        <w:spacing w:line="420" w:lineRule="exact"/>
        <w:ind w:leftChars="200" w:left="420" w:firstLineChars="100" w:firstLine="320"/>
        <w:rPr>
          <w:rFonts w:ascii="黑体" w:eastAsia="黑体" w:hAnsi="黑体"/>
          <w:color w:val="000000" w:themeColor="text1"/>
          <w:sz w:val="32"/>
          <w:szCs w:val="32"/>
        </w:rPr>
      </w:pPr>
      <w:r>
        <w:rPr>
          <w:rFonts w:ascii="黑体" w:eastAsia="黑体" w:hAnsi="黑体" w:hint="eastAsia"/>
          <w:color w:val="000000" w:themeColor="text1"/>
          <w:sz w:val="32"/>
          <w:szCs w:val="32"/>
        </w:rPr>
        <w:lastRenderedPageBreak/>
        <w:t>四、2020年全国“两会”热点内容</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 xml:space="preserve">掌握两会召开的时间及主要内容，政府工作报告（今年经济社会发展预期目标、“六稳”工作、“六保”任务、“三大攻坚战” </w:t>
      </w:r>
      <w:r w:rsidR="00C7188A">
        <w:rPr>
          <w:rFonts w:ascii="仿宋" w:eastAsia="仿宋" w:hAnsi="仿宋" w:hint="eastAsia"/>
          <w:sz w:val="32"/>
          <w:szCs w:val="32"/>
        </w:rPr>
        <w:t>、全面建成小康社会），《民法典》等</w:t>
      </w:r>
      <w:r w:rsidR="00892D1D">
        <w:rPr>
          <w:rFonts w:ascii="仿宋" w:eastAsia="仿宋" w:hAnsi="仿宋" w:hint="eastAsia"/>
          <w:sz w:val="32"/>
          <w:szCs w:val="32"/>
        </w:rPr>
        <w:t>。</w:t>
      </w:r>
    </w:p>
    <w:p w:rsidR="007115D7" w:rsidRDefault="00544BAC">
      <w:pPr>
        <w:spacing w:line="420" w:lineRule="exact"/>
        <w:ind w:firstLineChars="200" w:firstLine="640"/>
        <w:rPr>
          <w:rFonts w:ascii="黑体" w:eastAsia="黑体" w:hAnsi="黑体"/>
          <w:sz w:val="32"/>
          <w:szCs w:val="32"/>
        </w:rPr>
      </w:pPr>
      <w:r>
        <w:rPr>
          <w:rFonts w:ascii="黑体" w:eastAsia="黑体" w:hAnsi="黑体" w:hint="eastAsia"/>
          <w:sz w:val="32"/>
          <w:szCs w:val="32"/>
        </w:rPr>
        <w:t>五、改革开放40周年、建国70周年</w:t>
      </w:r>
    </w:p>
    <w:p w:rsidR="007115D7" w:rsidRDefault="00544BAC">
      <w:pPr>
        <w:spacing w:line="42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掌握习近平总书记在庆祝改革开放40周年大会上的讲话精神（四个“基于”、三大里程碑、十个“始终坚持”、三个“伟大飞跃”、三个“充分证明”等），改革开放40周年表彰改革开放杰出贡献人员；庆祝中华人民共和国成立70周年大会召开时间及习近平总</w:t>
      </w:r>
      <w:bookmarkStart w:id="0" w:name="_GoBack"/>
      <w:bookmarkEnd w:id="0"/>
      <w:r>
        <w:rPr>
          <w:rFonts w:ascii="仿宋" w:eastAsia="仿宋" w:hAnsi="仿宋" w:hint="eastAsia"/>
          <w:color w:val="000000" w:themeColor="text1"/>
          <w:sz w:val="32"/>
          <w:szCs w:val="32"/>
        </w:rPr>
        <w:t>书记在会上的讲话精神，国家勋章和国家荣誉称号颁授仪式。</w:t>
      </w:r>
    </w:p>
    <w:p w:rsidR="007115D7" w:rsidRDefault="00544BAC">
      <w:pPr>
        <w:spacing w:line="420" w:lineRule="exact"/>
        <w:ind w:firstLineChars="200" w:firstLine="640"/>
        <w:rPr>
          <w:rFonts w:ascii="黑体" w:eastAsia="黑体" w:hAnsi="黑体"/>
          <w:sz w:val="32"/>
          <w:szCs w:val="32"/>
        </w:rPr>
      </w:pPr>
      <w:r>
        <w:rPr>
          <w:rFonts w:ascii="黑体" w:eastAsia="黑体" w:hAnsi="黑体" w:hint="eastAsia"/>
          <w:color w:val="000000" w:themeColor="text1"/>
          <w:sz w:val="32"/>
          <w:szCs w:val="32"/>
        </w:rPr>
        <w:t>六</w:t>
      </w:r>
      <w:r>
        <w:rPr>
          <w:rFonts w:ascii="黑体" w:eastAsia="黑体" w:hAnsi="黑体" w:hint="eastAsia"/>
          <w:sz w:val="32"/>
          <w:szCs w:val="32"/>
        </w:rPr>
        <w:t>、西藏自治区第九次代表大会</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会议</w:t>
      </w:r>
      <w:r w:rsidR="00A215C3">
        <w:rPr>
          <w:rFonts w:ascii="仿宋" w:eastAsia="仿宋" w:hAnsi="仿宋" w:hint="eastAsia"/>
          <w:sz w:val="32"/>
          <w:szCs w:val="32"/>
        </w:rPr>
        <w:t>的</w:t>
      </w:r>
      <w:r>
        <w:rPr>
          <w:rFonts w:ascii="仿宋" w:eastAsia="仿宋" w:hAnsi="仿宋" w:hint="eastAsia"/>
          <w:sz w:val="32"/>
          <w:szCs w:val="32"/>
        </w:rPr>
        <w:t>主要内容及精神，掌握大会主题、西藏首要政治任务、“八个必须”、生态优先理念等。</w:t>
      </w:r>
    </w:p>
    <w:p w:rsidR="007115D7" w:rsidRDefault="00544BAC">
      <w:pPr>
        <w:spacing w:line="420" w:lineRule="exact"/>
        <w:ind w:firstLineChars="200" w:firstLine="640"/>
        <w:rPr>
          <w:rFonts w:ascii="黑体" w:eastAsia="黑体" w:hAnsi="黑体"/>
          <w:color w:val="000000" w:themeColor="text1"/>
          <w:sz w:val="32"/>
          <w:szCs w:val="32"/>
        </w:rPr>
      </w:pPr>
      <w:r>
        <w:rPr>
          <w:rFonts w:ascii="黑体" w:eastAsia="黑体" w:hAnsi="黑体" w:hint="eastAsia"/>
          <w:sz w:val="32"/>
          <w:szCs w:val="32"/>
        </w:rPr>
        <w:t>七</w:t>
      </w:r>
      <w:r>
        <w:rPr>
          <w:rFonts w:ascii="黑体" w:eastAsia="黑体" w:hAnsi="黑体" w:hint="eastAsia"/>
          <w:color w:val="000000" w:themeColor="text1"/>
          <w:sz w:val="32"/>
          <w:szCs w:val="32"/>
        </w:rPr>
        <w:t>、西藏自治区党委九届一次、二次、三次、四次、五次全会</w:t>
      </w:r>
    </w:p>
    <w:p w:rsidR="007115D7" w:rsidRDefault="00544BAC">
      <w:pPr>
        <w:spacing w:line="42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掌握历次会议召开时间、主要内容及精神。</w:t>
      </w:r>
    </w:p>
    <w:p w:rsidR="007115D7" w:rsidRDefault="00544BAC">
      <w:pPr>
        <w:spacing w:line="420" w:lineRule="exact"/>
        <w:ind w:firstLineChars="200" w:firstLine="640"/>
        <w:rPr>
          <w:rFonts w:ascii="黑体" w:eastAsia="黑体" w:hAnsi="黑体"/>
          <w:sz w:val="32"/>
          <w:szCs w:val="32"/>
        </w:rPr>
      </w:pPr>
      <w:r>
        <w:rPr>
          <w:rFonts w:ascii="黑体" w:eastAsia="黑体" w:hAnsi="黑体" w:hint="eastAsia"/>
          <w:sz w:val="32"/>
          <w:szCs w:val="32"/>
        </w:rPr>
        <w:t>八、中央第六次西藏工作座谈会</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座谈会的主要内容及意义。掌握中央第六次西藏工作座谈会的重大意义，中央第五次西藏工作座谈会以来西藏工作取得的成绩，西藏社会的主要矛盾和特殊矛盾，对西藏在</w:t>
      </w:r>
      <w:r w:rsidR="000F73B8">
        <w:rPr>
          <w:rFonts w:ascii="仿宋" w:eastAsia="仿宋" w:hAnsi="仿宋" w:hint="eastAsia"/>
          <w:sz w:val="32"/>
          <w:szCs w:val="32"/>
        </w:rPr>
        <w:t>党和国家工作</w:t>
      </w:r>
      <w:r>
        <w:rPr>
          <w:rFonts w:ascii="仿宋" w:eastAsia="仿宋" w:hAnsi="仿宋" w:hint="eastAsia"/>
          <w:sz w:val="32"/>
          <w:szCs w:val="32"/>
        </w:rPr>
        <w:t>战略全局中的定位，</w:t>
      </w:r>
      <w:r w:rsidR="000F73B8">
        <w:rPr>
          <w:rFonts w:ascii="仿宋" w:eastAsia="仿宋" w:hAnsi="仿宋" w:hint="eastAsia"/>
          <w:sz w:val="32"/>
          <w:szCs w:val="32"/>
        </w:rPr>
        <w:t>习近平总书记关于治边稳藏重要论述的基本内涵、精神实质和工作要求</w:t>
      </w:r>
      <w:r>
        <w:rPr>
          <w:rFonts w:ascii="仿宋" w:eastAsia="仿宋" w:hAnsi="仿宋" w:hint="eastAsia"/>
          <w:sz w:val="32"/>
          <w:szCs w:val="32"/>
        </w:rPr>
        <w:t>，坚持</w:t>
      </w:r>
      <w:r w:rsidR="000F73B8">
        <w:rPr>
          <w:rFonts w:ascii="仿宋" w:eastAsia="仿宋" w:hAnsi="仿宋" w:hint="eastAsia"/>
          <w:sz w:val="32"/>
          <w:szCs w:val="32"/>
        </w:rPr>
        <w:t>“依法治藏、富民兴藏、长期建藏、凝聚人心、夯实基础”</w:t>
      </w:r>
      <w:r>
        <w:rPr>
          <w:rFonts w:ascii="仿宋" w:eastAsia="仿宋" w:hAnsi="仿宋" w:hint="eastAsia"/>
          <w:sz w:val="32"/>
          <w:szCs w:val="32"/>
        </w:rPr>
        <w:t>的重要原则，对西藏全面建成全面小康社会提出的标准，对西藏全面建成全面小康社会指明的路径等。</w:t>
      </w:r>
    </w:p>
    <w:p w:rsidR="007115D7" w:rsidRDefault="00544BAC">
      <w:pPr>
        <w:spacing w:line="42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九、脱贫攻坚</w:t>
      </w:r>
    </w:p>
    <w:p w:rsidR="007115D7" w:rsidRDefault="00544BAC">
      <w:pPr>
        <w:spacing w:line="420" w:lineRule="exact"/>
        <w:ind w:firstLineChars="200" w:firstLine="640"/>
        <w:rPr>
          <w:rFonts w:ascii="仿宋" w:eastAsia="仿宋" w:hAnsi="仿宋"/>
          <w:sz w:val="32"/>
          <w:szCs w:val="32"/>
        </w:rPr>
      </w:pPr>
      <w:r>
        <w:rPr>
          <w:rFonts w:ascii="仿宋" w:eastAsia="仿宋" w:hAnsi="仿宋" w:hint="eastAsia"/>
          <w:sz w:val="32"/>
          <w:szCs w:val="32"/>
        </w:rPr>
        <w:t>掌握中央确定的脱贫攻坚总体目标，脱贫攻坚工作中“两个确保”“两个重中之重”，习近平总书记就扶贫开发工作提出的“六个精准”，</w:t>
      </w:r>
      <w:r w:rsidR="00C7188A">
        <w:rPr>
          <w:rFonts w:ascii="仿宋" w:eastAsia="仿宋" w:hAnsi="仿宋" w:hint="eastAsia"/>
          <w:sz w:val="32"/>
          <w:szCs w:val="32"/>
        </w:rPr>
        <w:t>中央确定的深度贫困地区简称“三区三州”，</w:t>
      </w:r>
      <w:r>
        <w:rPr>
          <w:rFonts w:ascii="仿宋" w:eastAsia="仿宋" w:hAnsi="仿宋" w:hint="eastAsia"/>
          <w:sz w:val="32"/>
          <w:szCs w:val="32"/>
        </w:rPr>
        <w:t>中央和自治区确定的“五个一批”及贫困人口脱贫标准“两不愁”“三保障”，</w:t>
      </w:r>
      <w:r w:rsidR="000F73B8">
        <w:rPr>
          <w:rFonts w:ascii="仿宋" w:eastAsia="仿宋" w:hAnsi="仿宋" w:hint="eastAsia"/>
          <w:sz w:val="32"/>
          <w:szCs w:val="32"/>
        </w:rPr>
        <w:t>西藏</w:t>
      </w:r>
      <w:r w:rsidR="00C7188A">
        <w:rPr>
          <w:rFonts w:ascii="仿宋" w:eastAsia="仿宋" w:hAnsi="仿宋" w:hint="eastAsia"/>
          <w:sz w:val="32"/>
          <w:szCs w:val="32"/>
        </w:rPr>
        <w:t>自治区“五位一体”大扶贫格局和脱贫攻坚“三大主战场”</w:t>
      </w:r>
      <w:r>
        <w:rPr>
          <w:rFonts w:ascii="仿宋" w:eastAsia="仿宋" w:hAnsi="仿宋" w:hint="eastAsia"/>
          <w:sz w:val="32"/>
          <w:szCs w:val="32"/>
        </w:rPr>
        <w:t>等。</w:t>
      </w:r>
    </w:p>
    <w:p w:rsidR="007115D7" w:rsidRDefault="00544BAC">
      <w:pPr>
        <w:spacing w:line="420" w:lineRule="exact"/>
        <w:ind w:firstLineChars="200" w:firstLine="640"/>
        <w:rPr>
          <w:rFonts w:ascii="黑体" w:eastAsia="黑体" w:hAnsi="黑体"/>
          <w:sz w:val="32"/>
          <w:szCs w:val="32"/>
        </w:rPr>
      </w:pPr>
      <w:r>
        <w:rPr>
          <w:rFonts w:ascii="黑体" w:eastAsia="黑体" w:hAnsi="黑体" w:hint="eastAsia"/>
          <w:sz w:val="32"/>
          <w:szCs w:val="32"/>
        </w:rPr>
        <w:lastRenderedPageBreak/>
        <w:t>十、专业技术人员相关管理法规制度及专业技术人员资格考试违纪违规行为处理规定</w:t>
      </w:r>
    </w:p>
    <w:p w:rsidR="007115D7" w:rsidRDefault="00544BAC">
      <w:pPr>
        <w:spacing w:line="420" w:lineRule="exact"/>
        <w:ind w:firstLineChars="200" w:firstLine="640"/>
        <w:rPr>
          <w:rFonts w:ascii="仿宋_GB2312" w:eastAsia="仿宋_GB2312" w:hAnsi="黑体"/>
          <w:sz w:val="32"/>
          <w:szCs w:val="32"/>
        </w:rPr>
      </w:pPr>
      <w:r>
        <w:rPr>
          <w:rFonts w:ascii="仿宋_GB2312" w:eastAsia="仿宋_GB2312" w:hAnsi="黑体" w:hint="eastAsia"/>
          <w:sz w:val="32"/>
          <w:szCs w:val="32"/>
        </w:rPr>
        <w:t>1.《中共西藏自治区委员会办公厅 西藏自治区人民政府办公厅印发&lt;关于深化职称制度改革的实施意见&gt;的通知》(藏党办发〔2018〕19号)</w:t>
      </w:r>
    </w:p>
    <w:p w:rsidR="007115D7" w:rsidRDefault="00544BAC">
      <w:pPr>
        <w:spacing w:line="420" w:lineRule="exact"/>
        <w:ind w:firstLineChars="200" w:firstLine="640"/>
        <w:rPr>
          <w:rFonts w:ascii="仿宋_GB2312" w:eastAsia="仿宋_GB2312" w:hAnsi="黑体"/>
          <w:sz w:val="32"/>
          <w:szCs w:val="32"/>
        </w:rPr>
      </w:pPr>
      <w:r>
        <w:rPr>
          <w:rFonts w:ascii="仿宋_GB2312" w:eastAsia="仿宋_GB2312" w:hAnsi="黑体" w:hint="eastAsia"/>
          <w:sz w:val="32"/>
          <w:szCs w:val="32"/>
        </w:rPr>
        <w:t>2.《关于做好全区专业技术人员职称政治考试相关工作的通知》(藏人社发〔2018〕74号)</w:t>
      </w:r>
    </w:p>
    <w:p w:rsidR="007115D7" w:rsidRDefault="00544BAC">
      <w:pPr>
        <w:spacing w:line="420" w:lineRule="exact"/>
        <w:ind w:firstLineChars="200" w:firstLine="640"/>
        <w:rPr>
          <w:rFonts w:ascii="仿宋_GB2312" w:eastAsia="仿宋_GB2312" w:hAnsi="黑体"/>
          <w:sz w:val="32"/>
          <w:szCs w:val="32"/>
        </w:rPr>
      </w:pPr>
      <w:r>
        <w:rPr>
          <w:rFonts w:ascii="仿宋_GB2312" w:eastAsia="仿宋_GB2312" w:hAnsi="黑体" w:hint="eastAsia"/>
          <w:sz w:val="32"/>
          <w:szCs w:val="32"/>
        </w:rPr>
        <w:t>3.《关于公布&lt;西藏自治区专业技术职称系列和专业目录清单&gt;的通知》(藏人社发〔2018〕180号)</w:t>
      </w:r>
    </w:p>
    <w:p w:rsidR="007115D7" w:rsidRDefault="00544BAC">
      <w:pPr>
        <w:spacing w:line="420" w:lineRule="exact"/>
        <w:ind w:firstLineChars="200" w:firstLine="640"/>
        <w:rPr>
          <w:rFonts w:ascii="仿宋_GB2312" w:eastAsia="仿宋_GB2312" w:hAnsi="黑体"/>
          <w:sz w:val="32"/>
          <w:szCs w:val="32"/>
        </w:rPr>
      </w:pPr>
      <w:r>
        <w:rPr>
          <w:rFonts w:ascii="仿宋_GB2312" w:eastAsia="仿宋_GB2312" w:hAnsi="黑体" w:hint="eastAsia"/>
          <w:sz w:val="32"/>
          <w:szCs w:val="32"/>
        </w:rPr>
        <w:t>4.《关于印发&lt;西藏自治区关于加强基层专业技术人才队伍建设的实施办法（试行）&gt;的通知》(藏人社发〔2019〕45号)</w:t>
      </w:r>
    </w:p>
    <w:p w:rsidR="007115D7" w:rsidRDefault="00544BAC">
      <w:pPr>
        <w:spacing w:line="420" w:lineRule="exact"/>
        <w:ind w:firstLineChars="200" w:firstLine="640"/>
        <w:rPr>
          <w:rFonts w:ascii="仿宋_GB2312" w:eastAsia="仿宋_GB2312" w:hAnsi="黑体"/>
          <w:sz w:val="32"/>
          <w:szCs w:val="32"/>
        </w:rPr>
      </w:pPr>
      <w:r>
        <w:rPr>
          <w:rFonts w:ascii="仿宋_GB2312" w:eastAsia="仿宋_GB2312" w:hAnsi="黑体" w:hint="eastAsia"/>
          <w:sz w:val="32"/>
          <w:szCs w:val="32"/>
        </w:rPr>
        <w:t>5.《关于印发&lt;西藏自治区专业技术人员继续教育实施办法&gt;的通知》(藏人社发〔2017〕37号)</w:t>
      </w:r>
    </w:p>
    <w:p w:rsidR="007115D7" w:rsidRDefault="00544BAC">
      <w:pPr>
        <w:spacing w:line="420" w:lineRule="exact"/>
        <w:ind w:firstLineChars="200" w:firstLine="640"/>
        <w:rPr>
          <w:rFonts w:ascii="仿宋_GB2312" w:eastAsia="仿宋_GB2312" w:hAnsi="黑体"/>
          <w:sz w:val="32"/>
          <w:szCs w:val="32"/>
        </w:rPr>
      </w:pPr>
      <w:r>
        <w:rPr>
          <w:rFonts w:ascii="仿宋_GB2312" w:eastAsia="仿宋_GB2312" w:hAnsi="黑体" w:hint="eastAsia"/>
          <w:sz w:val="32"/>
          <w:szCs w:val="32"/>
        </w:rPr>
        <w:t>6.《专业技术人员资格考试违纪违规行为处理规定》（人社部第31号令）</w:t>
      </w:r>
    </w:p>
    <w:p w:rsidR="007115D7" w:rsidRDefault="00544BAC">
      <w:pPr>
        <w:pStyle w:val="a6"/>
        <w:shd w:val="clear" w:color="auto" w:fill="FFFFFF"/>
        <w:wordWrap w:val="0"/>
        <w:spacing w:before="300" w:beforeAutospacing="0" w:after="300" w:afterAutospacing="0" w:line="420" w:lineRule="exact"/>
        <w:ind w:firstLineChars="200" w:firstLine="640"/>
        <w:rPr>
          <w:rFonts w:ascii="黑体" w:eastAsia="黑体" w:hAnsi="黑体"/>
          <w:sz w:val="32"/>
          <w:szCs w:val="32"/>
        </w:rPr>
      </w:pPr>
      <w:r>
        <w:rPr>
          <w:rFonts w:ascii="黑体" w:eastAsia="黑体" w:hAnsi="黑体" w:hint="eastAsia"/>
          <w:sz w:val="32"/>
          <w:szCs w:val="32"/>
        </w:rPr>
        <w:t>十一、2019年8月至2020年7月国际、国内、区内热点时事政治。</w:t>
      </w:r>
    </w:p>
    <w:p w:rsidR="007115D7" w:rsidRPr="00A215C3" w:rsidRDefault="00544BAC">
      <w:pPr>
        <w:pStyle w:val="1"/>
        <w:widowControl/>
        <w:shd w:val="clear" w:color="auto" w:fill="FFFFFF"/>
        <w:spacing w:beforeAutospacing="0" w:afterAutospacing="0" w:line="420" w:lineRule="exact"/>
        <w:ind w:firstLineChars="200" w:firstLine="640"/>
        <w:rPr>
          <w:rFonts w:hint="default"/>
        </w:rPr>
      </w:pPr>
      <w:r>
        <w:rPr>
          <w:rFonts w:ascii="仿宋" w:eastAsia="仿宋" w:hAnsi="仿宋"/>
          <w:b w:val="0"/>
          <w:color w:val="000000" w:themeColor="text1"/>
          <w:kern w:val="2"/>
          <w:sz w:val="32"/>
          <w:szCs w:val="32"/>
        </w:rPr>
        <w:t>例如：</w:t>
      </w:r>
      <w:r w:rsidR="00A215C3" w:rsidRPr="00A215C3">
        <w:rPr>
          <w:rFonts w:ascii="仿宋_GB2312" w:eastAsia="仿宋_GB2312"/>
          <w:b w:val="0"/>
          <w:sz w:val="32"/>
          <w:szCs w:val="32"/>
        </w:rPr>
        <w:t>新冠肺炎疫情防控，</w:t>
      </w:r>
      <w:r>
        <w:rPr>
          <w:rFonts w:ascii="仿宋_GB2312" w:eastAsia="仿宋_GB2312" w:hAnsi="黑体"/>
          <w:b w:val="0"/>
          <w:kern w:val="2"/>
          <w:sz w:val="32"/>
          <w:szCs w:val="32"/>
        </w:rPr>
        <w:t>海南省三沙市设立西沙区、南沙区，“一箭双星”长征十一号火箭第九次成功发射，《保障农民工工资支付条例》，《中共中央国务院关于深化医疗保障制度改革的意见》，2019西藏发展论坛，</w:t>
      </w:r>
      <w:r w:rsidR="00824860" w:rsidRPr="00A215C3">
        <w:rPr>
          <w:rFonts w:ascii="仿宋_GB2312" w:eastAsia="仿宋_GB2312"/>
          <w:b w:val="0"/>
          <w:sz w:val="32"/>
          <w:szCs w:val="32"/>
        </w:rPr>
        <w:t>2020</w:t>
      </w:r>
      <w:r w:rsidR="00C7188A">
        <w:rPr>
          <w:rFonts w:ascii="仿宋_GB2312" w:eastAsia="仿宋_GB2312"/>
          <w:b w:val="0"/>
          <w:sz w:val="32"/>
          <w:szCs w:val="32"/>
        </w:rPr>
        <w:t>年珠峰高程测量登顶成功</w:t>
      </w:r>
      <w:r w:rsidR="00824860">
        <w:rPr>
          <w:rFonts w:ascii="仿宋_GB2312" w:eastAsia="仿宋_GB2312"/>
          <w:b w:val="0"/>
          <w:sz w:val="32"/>
          <w:szCs w:val="32"/>
        </w:rPr>
        <w:t>，习近平总书记致西藏民族大学建校60周年的贺信，习近平总书记给北京大学首钢医院实习的西藏大学医学院学生的回信，</w:t>
      </w:r>
      <w:r>
        <w:rPr>
          <w:rFonts w:ascii="仿宋_GB2312" w:eastAsia="仿宋_GB2312" w:hAnsi="黑体"/>
          <w:b w:val="0"/>
          <w:kern w:val="2"/>
          <w:sz w:val="32"/>
          <w:szCs w:val="32"/>
        </w:rPr>
        <w:t>2019年度国家科学技术奖励大会，第二届中国国际进口博览会，第六届世界互联网大会，2019世界人工智能大会。</w:t>
      </w:r>
      <w:r w:rsidR="00A215C3" w:rsidRPr="00A215C3">
        <w:rPr>
          <w:rFonts w:ascii="MS Mincho" w:eastAsia="MS Mincho" w:hAnsi="MS Mincho" w:cs="MS Mincho"/>
        </w:rPr>
        <w:t> </w:t>
      </w:r>
    </w:p>
    <w:sectPr w:rsidR="007115D7" w:rsidRPr="00A215C3" w:rsidSect="007115D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CC7" w:rsidRDefault="008D1CC7" w:rsidP="007115D7">
      <w:r>
        <w:separator/>
      </w:r>
    </w:p>
  </w:endnote>
  <w:endnote w:type="continuationSeparator" w:id="1">
    <w:p w:rsidR="008D1CC7" w:rsidRDefault="008D1CC7" w:rsidP="007115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5D7" w:rsidRDefault="000B704A">
    <w:pPr>
      <w:pStyle w:val="a4"/>
      <w:jc w:val="center"/>
    </w:pPr>
    <w:r>
      <w:pict>
        <v:shapetype id="_x0000_t202" coordsize="21600,21600" o:spt="202" path="m,l,21600r21600,l21600,xe">
          <v:stroke joinstyle="miter"/>
          <v:path gradientshapeok="t" o:connecttype="rect"/>
        </v:shapetype>
        <v:shape id="_x0000_s4097" type="#_x0000_t202" style="position:absolute;left:0;text-align:left;margin-left:520pt;margin-top:0;width:2in;height:2in;z-index:251658240;mso-wrap-style:none;mso-position-horizontal:outside;mso-position-horizontal-relative:margin" filled="f" stroked="f">
          <v:textbox style="mso-fit-shape-to-text:t" inset="0,0,0,0">
            <w:txbxContent>
              <w:sdt>
                <w:sdtPr>
                  <w:id w:val="96538567"/>
                </w:sdtPr>
                <w:sdtContent>
                  <w:p w:rsidR="007115D7" w:rsidRDefault="000B704A">
                    <w:pPr>
                      <w:pStyle w:val="a4"/>
                      <w:jc w:val="center"/>
                    </w:pPr>
                    <w:r w:rsidRPr="000B704A">
                      <w:rPr>
                        <w:rFonts w:asciiTheme="minorEastAsia" w:eastAsiaTheme="minorEastAsia" w:hAnsiTheme="minorEastAsia" w:cstheme="minorEastAsia" w:hint="eastAsia"/>
                        <w:sz w:val="28"/>
                        <w:szCs w:val="28"/>
                      </w:rPr>
                      <w:fldChar w:fldCharType="begin"/>
                    </w:r>
                    <w:r w:rsidR="00544BAC">
                      <w:rPr>
                        <w:rFonts w:asciiTheme="minorEastAsia" w:eastAsiaTheme="minorEastAsia" w:hAnsiTheme="minorEastAsia" w:cstheme="minorEastAsia" w:hint="eastAsia"/>
                        <w:sz w:val="28"/>
                        <w:szCs w:val="28"/>
                      </w:rPr>
                      <w:instrText xml:space="preserve"> PAGE   \* MERGEFORMAT </w:instrText>
                    </w:r>
                    <w:r w:rsidRPr="000B704A">
                      <w:rPr>
                        <w:rFonts w:asciiTheme="minorEastAsia" w:eastAsiaTheme="minorEastAsia" w:hAnsiTheme="minorEastAsia" w:cstheme="minorEastAsia" w:hint="eastAsia"/>
                        <w:sz w:val="28"/>
                        <w:szCs w:val="28"/>
                      </w:rPr>
                      <w:fldChar w:fldCharType="separate"/>
                    </w:r>
                    <w:r w:rsidR="00C7188A" w:rsidRPr="00C7188A">
                      <w:rPr>
                        <w:rFonts w:asciiTheme="minorEastAsia" w:eastAsiaTheme="minorEastAsia" w:hAnsiTheme="minorEastAsia" w:cstheme="minorEastAsia"/>
                        <w:noProof/>
                        <w:sz w:val="28"/>
                        <w:szCs w:val="28"/>
                        <w:lang w:val="zh-CN"/>
                      </w:rPr>
                      <w:t>-</w:t>
                    </w:r>
                    <w:r w:rsidR="00C7188A">
                      <w:rPr>
                        <w:rFonts w:asciiTheme="minorEastAsia" w:eastAsiaTheme="minorEastAsia" w:hAnsiTheme="minorEastAsia" w:cstheme="minorEastAsia"/>
                        <w:noProof/>
                        <w:sz w:val="28"/>
                        <w:szCs w:val="28"/>
                      </w:rPr>
                      <w:t xml:space="preserve"> 3 -</w:t>
                    </w:r>
                    <w:r>
                      <w:rPr>
                        <w:rFonts w:asciiTheme="minorEastAsia" w:eastAsiaTheme="minorEastAsia" w:hAnsiTheme="minorEastAsia" w:cstheme="minorEastAsia" w:hint="eastAsia"/>
                        <w:sz w:val="28"/>
                        <w:szCs w:val="28"/>
                        <w:lang w:val="zh-CN"/>
                      </w:rPr>
                      <w:fldChar w:fldCharType="end"/>
                    </w:r>
                  </w:p>
                </w:sdtContent>
              </w:sdt>
              <w:p w:rsidR="007115D7" w:rsidRDefault="007115D7"/>
            </w:txbxContent>
          </v:textbox>
          <w10:wrap anchorx="margin"/>
        </v:shape>
      </w:pict>
    </w:r>
  </w:p>
  <w:p w:rsidR="007115D7" w:rsidRDefault="007115D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CC7" w:rsidRDefault="008D1CC7" w:rsidP="007115D7">
      <w:r>
        <w:separator/>
      </w:r>
    </w:p>
  </w:footnote>
  <w:footnote w:type="continuationSeparator" w:id="1">
    <w:p w:rsidR="008D1CC7" w:rsidRDefault="008D1CC7" w:rsidP="007115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4338"/>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B5120"/>
    <w:rsid w:val="00010C48"/>
    <w:rsid w:val="00030452"/>
    <w:rsid w:val="00036B02"/>
    <w:rsid w:val="00046ADD"/>
    <w:rsid w:val="00081386"/>
    <w:rsid w:val="000A426B"/>
    <w:rsid w:val="000B26DC"/>
    <w:rsid w:val="000B704A"/>
    <w:rsid w:val="000F33E7"/>
    <w:rsid w:val="000F73B8"/>
    <w:rsid w:val="00114A9E"/>
    <w:rsid w:val="00115120"/>
    <w:rsid w:val="00182BCF"/>
    <w:rsid w:val="0018407F"/>
    <w:rsid w:val="00195271"/>
    <w:rsid w:val="001B4249"/>
    <w:rsid w:val="001D164B"/>
    <w:rsid w:val="001D21A2"/>
    <w:rsid w:val="001D34F1"/>
    <w:rsid w:val="001F3A88"/>
    <w:rsid w:val="002176D6"/>
    <w:rsid w:val="002429C7"/>
    <w:rsid w:val="00245D0F"/>
    <w:rsid w:val="00245E22"/>
    <w:rsid w:val="00262792"/>
    <w:rsid w:val="00263136"/>
    <w:rsid w:val="00266856"/>
    <w:rsid w:val="00300BC4"/>
    <w:rsid w:val="00302422"/>
    <w:rsid w:val="003357D4"/>
    <w:rsid w:val="003509AD"/>
    <w:rsid w:val="003643A2"/>
    <w:rsid w:val="00364623"/>
    <w:rsid w:val="0039439D"/>
    <w:rsid w:val="003C5A97"/>
    <w:rsid w:val="003F2D17"/>
    <w:rsid w:val="004053B0"/>
    <w:rsid w:val="00437549"/>
    <w:rsid w:val="00460629"/>
    <w:rsid w:val="00485DD4"/>
    <w:rsid w:val="004B0098"/>
    <w:rsid w:val="004D719D"/>
    <w:rsid w:val="00500473"/>
    <w:rsid w:val="00500665"/>
    <w:rsid w:val="00516437"/>
    <w:rsid w:val="00525972"/>
    <w:rsid w:val="00544BAC"/>
    <w:rsid w:val="00563A47"/>
    <w:rsid w:val="0057216B"/>
    <w:rsid w:val="00636121"/>
    <w:rsid w:val="00652D72"/>
    <w:rsid w:val="006A24C2"/>
    <w:rsid w:val="006A2D75"/>
    <w:rsid w:val="006B1BA3"/>
    <w:rsid w:val="006D5DEE"/>
    <w:rsid w:val="006E48F2"/>
    <w:rsid w:val="006E58A1"/>
    <w:rsid w:val="006F108E"/>
    <w:rsid w:val="006F6C8E"/>
    <w:rsid w:val="007115D7"/>
    <w:rsid w:val="0071472C"/>
    <w:rsid w:val="00732425"/>
    <w:rsid w:val="007408E2"/>
    <w:rsid w:val="0075438F"/>
    <w:rsid w:val="007633B5"/>
    <w:rsid w:val="00771BEB"/>
    <w:rsid w:val="00776493"/>
    <w:rsid w:val="007B237D"/>
    <w:rsid w:val="007B7390"/>
    <w:rsid w:val="007E2F72"/>
    <w:rsid w:val="008151E1"/>
    <w:rsid w:val="00824860"/>
    <w:rsid w:val="00841415"/>
    <w:rsid w:val="008618F5"/>
    <w:rsid w:val="0087127A"/>
    <w:rsid w:val="00877E1C"/>
    <w:rsid w:val="00891147"/>
    <w:rsid w:val="0089182A"/>
    <w:rsid w:val="00892D1D"/>
    <w:rsid w:val="008C51E4"/>
    <w:rsid w:val="008D1CC7"/>
    <w:rsid w:val="008D3154"/>
    <w:rsid w:val="008D77B2"/>
    <w:rsid w:val="00922044"/>
    <w:rsid w:val="009221CD"/>
    <w:rsid w:val="0092230E"/>
    <w:rsid w:val="00927BFF"/>
    <w:rsid w:val="009570E9"/>
    <w:rsid w:val="009676DD"/>
    <w:rsid w:val="00994E38"/>
    <w:rsid w:val="009A0524"/>
    <w:rsid w:val="009A727C"/>
    <w:rsid w:val="009B0B6B"/>
    <w:rsid w:val="009D2CDD"/>
    <w:rsid w:val="009D33A4"/>
    <w:rsid w:val="009D3F11"/>
    <w:rsid w:val="009F1501"/>
    <w:rsid w:val="00A0696A"/>
    <w:rsid w:val="00A215C3"/>
    <w:rsid w:val="00A27DF6"/>
    <w:rsid w:val="00A30A80"/>
    <w:rsid w:val="00A6527A"/>
    <w:rsid w:val="00A6610B"/>
    <w:rsid w:val="00AD0605"/>
    <w:rsid w:val="00AE21FC"/>
    <w:rsid w:val="00AF10AA"/>
    <w:rsid w:val="00AF65E8"/>
    <w:rsid w:val="00B33087"/>
    <w:rsid w:val="00B72039"/>
    <w:rsid w:val="00B807FC"/>
    <w:rsid w:val="00BE2522"/>
    <w:rsid w:val="00C07C99"/>
    <w:rsid w:val="00C15777"/>
    <w:rsid w:val="00C60671"/>
    <w:rsid w:val="00C607A0"/>
    <w:rsid w:val="00C63626"/>
    <w:rsid w:val="00C7188A"/>
    <w:rsid w:val="00C84E93"/>
    <w:rsid w:val="00C86BA5"/>
    <w:rsid w:val="00C92A41"/>
    <w:rsid w:val="00CB0A83"/>
    <w:rsid w:val="00CC1947"/>
    <w:rsid w:val="00D141F2"/>
    <w:rsid w:val="00D20E06"/>
    <w:rsid w:val="00D24B73"/>
    <w:rsid w:val="00D32720"/>
    <w:rsid w:val="00D3345D"/>
    <w:rsid w:val="00D42DE1"/>
    <w:rsid w:val="00D72171"/>
    <w:rsid w:val="00D8155D"/>
    <w:rsid w:val="00D870BE"/>
    <w:rsid w:val="00DC0E02"/>
    <w:rsid w:val="00DF06BE"/>
    <w:rsid w:val="00E23F72"/>
    <w:rsid w:val="00E33712"/>
    <w:rsid w:val="00E57918"/>
    <w:rsid w:val="00E7601B"/>
    <w:rsid w:val="00E77F8D"/>
    <w:rsid w:val="00E81775"/>
    <w:rsid w:val="00E92F57"/>
    <w:rsid w:val="00EA35FB"/>
    <w:rsid w:val="00EC1F49"/>
    <w:rsid w:val="00EF765A"/>
    <w:rsid w:val="00F079C7"/>
    <w:rsid w:val="00F53716"/>
    <w:rsid w:val="00F74F07"/>
    <w:rsid w:val="00F961AD"/>
    <w:rsid w:val="00F96831"/>
    <w:rsid w:val="00FB5120"/>
    <w:rsid w:val="00FC0FA1"/>
    <w:rsid w:val="00FC275D"/>
    <w:rsid w:val="00FC3286"/>
    <w:rsid w:val="00FD4919"/>
    <w:rsid w:val="00FE6D57"/>
    <w:rsid w:val="00FF4003"/>
    <w:rsid w:val="02836FB8"/>
    <w:rsid w:val="03107DC0"/>
    <w:rsid w:val="049E5973"/>
    <w:rsid w:val="04E0039C"/>
    <w:rsid w:val="05DF213C"/>
    <w:rsid w:val="064B4815"/>
    <w:rsid w:val="087865AA"/>
    <w:rsid w:val="0DB27CB8"/>
    <w:rsid w:val="0EA95DED"/>
    <w:rsid w:val="0F871248"/>
    <w:rsid w:val="145941C3"/>
    <w:rsid w:val="182C6293"/>
    <w:rsid w:val="18CD3F19"/>
    <w:rsid w:val="1D600FB7"/>
    <w:rsid w:val="1D6F3715"/>
    <w:rsid w:val="20FA1B12"/>
    <w:rsid w:val="231537FF"/>
    <w:rsid w:val="243A3776"/>
    <w:rsid w:val="24BD1C2B"/>
    <w:rsid w:val="25094609"/>
    <w:rsid w:val="25365C03"/>
    <w:rsid w:val="25FB262C"/>
    <w:rsid w:val="298F68D5"/>
    <w:rsid w:val="2F304F94"/>
    <w:rsid w:val="2F440C74"/>
    <w:rsid w:val="2F762C35"/>
    <w:rsid w:val="31FD3AA1"/>
    <w:rsid w:val="329E5A90"/>
    <w:rsid w:val="36CF1ECE"/>
    <w:rsid w:val="398B02F6"/>
    <w:rsid w:val="3A4C7B2D"/>
    <w:rsid w:val="3AA10A62"/>
    <w:rsid w:val="421C61A7"/>
    <w:rsid w:val="423F6002"/>
    <w:rsid w:val="441F5A71"/>
    <w:rsid w:val="45156D35"/>
    <w:rsid w:val="45E7529C"/>
    <w:rsid w:val="46F45FE8"/>
    <w:rsid w:val="47564B2B"/>
    <w:rsid w:val="47906AA1"/>
    <w:rsid w:val="49E5253C"/>
    <w:rsid w:val="49EF17BC"/>
    <w:rsid w:val="557018BC"/>
    <w:rsid w:val="5B3A5A28"/>
    <w:rsid w:val="5B896847"/>
    <w:rsid w:val="5BE13F84"/>
    <w:rsid w:val="5DAD026C"/>
    <w:rsid w:val="5FAC7ADF"/>
    <w:rsid w:val="5FBA59A3"/>
    <w:rsid w:val="636206E2"/>
    <w:rsid w:val="647A1C85"/>
    <w:rsid w:val="653A5F81"/>
    <w:rsid w:val="67F57A24"/>
    <w:rsid w:val="6A0A3272"/>
    <w:rsid w:val="6AFA30BF"/>
    <w:rsid w:val="6CA3383D"/>
    <w:rsid w:val="6EDF5787"/>
    <w:rsid w:val="6F8F4852"/>
    <w:rsid w:val="6FF15451"/>
    <w:rsid w:val="70991148"/>
    <w:rsid w:val="719E0E85"/>
    <w:rsid w:val="739575FC"/>
    <w:rsid w:val="74772E65"/>
    <w:rsid w:val="75EF51C9"/>
    <w:rsid w:val="77042C60"/>
    <w:rsid w:val="772B029E"/>
    <w:rsid w:val="78F4571E"/>
    <w:rsid w:val="7AD16F79"/>
    <w:rsid w:val="7E195450"/>
    <w:rsid w:val="7E1E5A5E"/>
    <w:rsid w:val="7EF92D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5D7"/>
    <w:pPr>
      <w:widowControl w:val="0"/>
      <w:jc w:val="both"/>
    </w:pPr>
    <w:rPr>
      <w:rFonts w:ascii="Calibri" w:hAnsi="Calibri"/>
      <w:kern w:val="2"/>
      <w:sz w:val="21"/>
      <w:szCs w:val="24"/>
    </w:rPr>
  </w:style>
  <w:style w:type="paragraph" w:styleId="1">
    <w:name w:val="heading 1"/>
    <w:basedOn w:val="a"/>
    <w:next w:val="a"/>
    <w:uiPriority w:val="9"/>
    <w:qFormat/>
    <w:rsid w:val="007115D7"/>
    <w:pPr>
      <w:spacing w:beforeAutospacing="1" w:afterAutospacing="1"/>
      <w:jc w:val="left"/>
      <w:outlineLvl w:val="0"/>
    </w:pPr>
    <w:rPr>
      <w:rFonts w:ascii="宋体" w:hAnsi="宋体" w:hint="eastAsia"/>
      <w:b/>
      <w:kern w:val="44"/>
      <w:sz w:val="48"/>
      <w:szCs w:val="48"/>
    </w:rPr>
  </w:style>
  <w:style w:type="paragraph" w:styleId="2">
    <w:name w:val="heading 2"/>
    <w:basedOn w:val="a"/>
    <w:next w:val="a"/>
    <w:link w:val="2Char"/>
    <w:uiPriority w:val="9"/>
    <w:unhideWhenUsed/>
    <w:qFormat/>
    <w:rsid w:val="00A215C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semiHidden/>
    <w:unhideWhenUsed/>
    <w:qFormat/>
    <w:rsid w:val="007115D7"/>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7115D7"/>
    <w:rPr>
      <w:sz w:val="18"/>
      <w:szCs w:val="18"/>
    </w:rPr>
  </w:style>
  <w:style w:type="paragraph" w:styleId="a4">
    <w:name w:val="footer"/>
    <w:basedOn w:val="a"/>
    <w:link w:val="Char0"/>
    <w:uiPriority w:val="99"/>
    <w:unhideWhenUsed/>
    <w:qFormat/>
    <w:rsid w:val="007115D7"/>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7115D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7115D7"/>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7115D7"/>
    <w:rPr>
      <w:b/>
    </w:rPr>
  </w:style>
  <w:style w:type="character" w:styleId="a8">
    <w:name w:val="Hyperlink"/>
    <w:basedOn w:val="a0"/>
    <w:uiPriority w:val="99"/>
    <w:unhideWhenUsed/>
    <w:qFormat/>
    <w:rsid w:val="007115D7"/>
    <w:rPr>
      <w:color w:val="0000FF"/>
      <w:u w:val="single"/>
    </w:rPr>
  </w:style>
  <w:style w:type="character" w:customStyle="1" w:styleId="Char1">
    <w:name w:val="页眉 Char"/>
    <w:basedOn w:val="a0"/>
    <w:link w:val="a5"/>
    <w:uiPriority w:val="99"/>
    <w:semiHidden/>
    <w:qFormat/>
    <w:rsid w:val="007115D7"/>
    <w:rPr>
      <w:rFonts w:ascii="Calibri" w:eastAsia="宋体" w:hAnsi="Calibri" w:cs="Times New Roman"/>
      <w:sz w:val="18"/>
      <w:szCs w:val="18"/>
    </w:rPr>
  </w:style>
  <w:style w:type="character" w:customStyle="1" w:styleId="Char0">
    <w:name w:val="页脚 Char"/>
    <w:basedOn w:val="a0"/>
    <w:link w:val="a4"/>
    <w:uiPriority w:val="99"/>
    <w:qFormat/>
    <w:rsid w:val="007115D7"/>
    <w:rPr>
      <w:rFonts w:ascii="Calibri" w:eastAsia="宋体" w:hAnsi="Calibri" w:cs="Times New Roman"/>
      <w:sz w:val="18"/>
      <w:szCs w:val="18"/>
    </w:rPr>
  </w:style>
  <w:style w:type="character" w:customStyle="1" w:styleId="Char">
    <w:name w:val="批注框文本 Char"/>
    <w:basedOn w:val="a0"/>
    <w:link w:val="a3"/>
    <w:uiPriority w:val="99"/>
    <w:semiHidden/>
    <w:qFormat/>
    <w:rsid w:val="007115D7"/>
    <w:rPr>
      <w:rFonts w:ascii="Calibri" w:eastAsia="宋体" w:hAnsi="Calibri" w:cs="Times New Roman"/>
      <w:kern w:val="2"/>
      <w:sz w:val="18"/>
      <w:szCs w:val="18"/>
    </w:rPr>
  </w:style>
  <w:style w:type="character" w:customStyle="1" w:styleId="2Char">
    <w:name w:val="标题 2 Char"/>
    <w:basedOn w:val="a0"/>
    <w:link w:val="2"/>
    <w:uiPriority w:val="9"/>
    <w:rsid w:val="00A215C3"/>
    <w:rPr>
      <w:rFonts w:asciiTheme="majorHAnsi" w:eastAsiaTheme="majorEastAsia"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301</Words>
  <Characters>1717</Characters>
  <Application>Microsoft Office Word</Application>
  <DocSecurity>0</DocSecurity>
  <Lines>14</Lines>
  <Paragraphs>4</Paragraphs>
  <ScaleCrop>false</ScaleCrop>
  <Company>Microsoft</Company>
  <LinksUpToDate>false</LinksUpToDate>
  <CharactersWithSpaces>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dc:creator>
  <cp:lastModifiedBy>Dell</cp:lastModifiedBy>
  <cp:revision>32</cp:revision>
  <cp:lastPrinted>2020-06-17T04:28:00Z</cp:lastPrinted>
  <dcterms:created xsi:type="dcterms:W3CDTF">2019-04-02T07:42:00Z</dcterms:created>
  <dcterms:modified xsi:type="dcterms:W3CDTF">2020-06-24T08:18:00Z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